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83" w:rsidRPr="00C466B0" w:rsidRDefault="000E2E47" w:rsidP="00B15AB6">
      <w:pPr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</w:t>
      </w:r>
      <w:r w:rsidR="00B15AB6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</w:t>
      </w:r>
      <w:r w:rsidR="00B15AB6" w:rsidRPr="00C466B0"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  <w:t>Հ</w:t>
      </w:r>
      <w:r w:rsidR="00D82383" w:rsidRPr="00C466B0"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  <w:t xml:space="preserve">ավելված </w:t>
      </w:r>
      <w:r w:rsidR="00783B1F" w:rsidRPr="00C466B0"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  <w:t>5</w:t>
      </w:r>
    </w:p>
    <w:p w:rsidR="00D82383" w:rsidRDefault="00D82383" w:rsidP="00D82383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:rsidR="00C466B0" w:rsidRDefault="00C466B0" w:rsidP="00C466B0">
      <w:pPr>
        <w:jc w:val="right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lang w:val="hy-AM" w:eastAsia="en-US"/>
        </w:rPr>
        <w:t xml:space="preserve">                                              </w:t>
      </w:r>
      <w:r>
        <w:rPr>
          <w:rFonts w:ascii="GHEA Grapalat" w:hAnsi="GHEA Grapalat"/>
          <w:b/>
          <w:lang w:val="hy-AM" w:eastAsia="en-US"/>
        </w:rPr>
        <w:t xml:space="preserve">ՀԱՅԱՍՏԱՆԻ ՀԱՆՐԱՊԵՏՈՒԹՅԱՆ ԱՐՄԱՎԻՐԻ ՄԱՐԶԻ                                                                                        ԽՈՅ ՀԱՄԱՅՆՔԻ ՂԵԿԱՎԱՐԻ </w:t>
      </w:r>
      <w:r>
        <w:rPr>
          <w:rFonts w:ascii="GHEA Grapalat" w:hAnsi="GHEA Grapalat"/>
          <w:b/>
          <w:lang w:val="hy-AM" w:eastAsia="en-US"/>
        </w:rPr>
        <w:br/>
        <w:t>2024 ԹՎԱԿԱՆԻ ԱՊՐԻԼԻ 1-Ի</w:t>
      </w:r>
      <w:r>
        <w:rPr>
          <w:rFonts w:ascii="GHEA Grapalat" w:hAnsi="GHEA Grapalat"/>
          <w:b/>
          <w:lang w:val="hy-AM" w:eastAsia="en-US"/>
        </w:rPr>
        <w:br/>
        <w:t>ԹԻՎ 296-Ա ՈՐՈՇՄԱՆ</w:t>
      </w:r>
    </w:p>
    <w:p w:rsidR="00D82383" w:rsidRDefault="00D82383" w:rsidP="00D82383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 w:rsidRPr="00347592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ԱՂՅՈՒՍԱԿ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br/>
      </w:r>
      <w:r w:rsidR="000E2E47">
        <w:rPr>
          <w:rFonts w:ascii="GHEA Grapalat" w:hAnsi="GHEA Grapalat"/>
          <w:b/>
          <w:sz w:val="24"/>
          <w:szCs w:val="24"/>
          <w:lang w:val="hy-AM" w:eastAsia="en-US"/>
        </w:rPr>
        <w:t xml:space="preserve">ԽՈՅ </w:t>
      </w:r>
      <w:r w:rsidRPr="00347592">
        <w:rPr>
          <w:rFonts w:ascii="GHEA Grapalat" w:hAnsi="GHEA Grapalat"/>
          <w:b/>
          <w:sz w:val="24"/>
          <w:szCs w:val="24"/>
          <w:lang w:val="hy-AM" w:eastAsia="en-US"/>
        </w:rPr>
        <w:t>ՀԱՄԱՅՆՔԻ ՄԱՍՆԱԿՑԱՅԻՆ ԲՅՈՒՋԵՏԱՎՈՐՄԱՆ</w:t>
      </w: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ԱՌԱՋԱՐԿ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ՆԵՐ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Ի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ՆԱԽՆԱԿԱՆ ԳՆԱՀԱՏՄԱՆ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1596"/>
        <w:gridCol w:w="1843"/>
        <w:gridCol w:w="1882"/>
        <w:gridCol w:w="1713"/>
        <w:gridCol w:w="1791"/>
        <w:gridCol w:w="1985"/>
        <w:gridCol w:w="2126"/>
        <w:gridCol w:w="1495"/>
      </w:tblGrid>
      <w:tr w:rsidR="003B272F" w:rsidTr="003B272F">
        <w:trPr>
          <w:trHeight w:val="315"/>
        </w:trPr>
        <w:tc>
          <w:tcPr>
            <w:tcW w:w="355" w:type="dxa"/>
            <w:vMerge w:val="restart"/>
            <w:tcBorders>
              <w:right w:val="single" w:sz="4" w:space="0" w:color="auto"/>
            </w:tcBorders>
          </w:tcPr>
          <w:p w:rsidR="003E204D" w:rsidRP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Առաջարկի անվանումը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ՉԱՓԱՆԻՇՆԵՐԸ</w:t>
            </w:r>
          </w:p>
        </w:tc>
        <w:tc>
          <w:tcPr>
            <w:tcW w:w="1495" w:type="dxa"/>
            <w:vMerge w:val="restart"/>
          </w:tcPr>
          <w:p w:rsidR="003E204D" w:rsidRDefault="003B272F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Տեղափոխվել է քվեարկության փուլ</w:t>
            </w:r>
          </w:p>
        </w:tc>
      </w:tr>
      <w:tr w:rsidR="001E32D5" w:rsidRPr="00C466B0" w:rsidTr="001E32D5">
        <w:trPr>
          <w:trHeight w:val="330"/>
        </w:trPr>
        <w:tc>
          <w:tcPr>
            <w:tcW w:w="355" w:type="dxa"/>
            <w:vMerge/>
            <w:tcBorders>
              <w:righ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04D" w:rsidRPr="003B272F" w:rsidRDefault="003E204D" w:rsidP="003E204D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 xml:space="preserve">Իրականացվելու է համայնքի տարածքում 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3E204D" w:rsidRP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Իրականացվելու է տեղական ինքնակառավարման մարմինների իրավասությունների շրջանակում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3E204D" w:rsidRPr="003B272F" w:rsidRDefault="003B272F" w:rsidP="003B272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բյուջեն չի գերազանցում ավագանու հատկացրած սահմանաչափը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3E204D" w:rsidRP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Հանդիսանում է նոր առաջարկություն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04D" w:rsidRP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Տեխնիկապես հնարավոր է իրականացնել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04D" w:rsidRPr="003B272F" w:rsidRDefault="003B272F" w:rsidP="00936C9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 xml:space="preserve">Համապատասխանում է ավագանու սահմանած </w:t>
            </w:r>
            <w:r w:rsidR="00936C93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առաջնահերթ</w:t>
            </w: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ություններին</w:t>
            </w:r>
          </w:p>
        </w:tc>
        <w:tc>
          <w:tcPr>
            <w:tcW w:w="1495" w:type="dxa"/>
            <w:vMerge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7534D6" w:rsidTr="001E32D5">
        <w:tc>
          <w:tcPr>
            <w:tcW w:w="355" w:type="dxa"/>
            <w:tcBorders>
              <w:righ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1</w:t>
            </w:r>
          </w:p>
          <w:p w:rsidR="003E204D" w:rsidRDefault="003E204D" w:rsidP="003E204D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A92654" w:rsidRPr="00A92654" w:rsidRDefault="00A92654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882" w:type="dxa"/>
          </w:tcPr>
          <w:p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713" w:type="dxa"/>
          </w:tcPr>
          <w:p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791" w:type="dxa"/>
          </w:tcPr>
          <w:p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985" w:type="dxa"/>
          </w:tcPr>
          <w:p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2126" w:type="dxa"/>
          </w:tcPr>
          <w:p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495" w:type="dxa"/>
          </w:tcPr>
          <w:p w:rsidR="003E204D" w:rsidRPr="001E32D5" w:rsidRDefault="001E32D5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1E32D5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Այո/ոչ</w:t>
            </w:r>
          </w:p>
        </w:tc>
      </w:tr>
      <w:tr w:rsidR="007534D6" w:rsidTr="001E32D5">
        <w:tc>
          <w:tcPr>
            <w:tcW w:w="355" w:type="dxa"/>
            <w:tcBorders>
              <w:righ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2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82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13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91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95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  <w:p w:rsid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7534D6" w:rsidTr="001E32D5">
        <w:tc>
          <w:tcPr>
            <w:tcW w:w="355" w:type="dxa"/>
            <w:tcBorders>
              <w:righ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3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82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13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91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95" w:type="dxa"/>
          </w:tcPr>
          <w:p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  <w:p w:rsid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</w:tbl>
    <w:p w:rsidR="003E204D" w:rsidRPr="00347592" w:rsidRDefault="003E204D" w:rsidP="00D82383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3E390B" w:rsidRDefault="00C466B0" w:rsidP="003E390B">
      <w:pPr>
        <w:rPr>
          <w:rFonts w:ascii="GHEA Grapalat" w:hAnsi="GHEA Grapalat"/>
          <w:b/>
          <w:sz w:val="24"/>
          <w:szCs w:val="28"/>
          <w:lang w:val="hy-AM" w:eastAsia="en-US"/>
        </w:rPr>
      </w:pPr>
      <w:r>
        <w:rPr>
          <w:rFonts w:ascii="GHEA Grapalat" w:hAnsi="GHEA Grapalat"/>
          <w:b/>
          <w:sz w:val="24"/>
          <w:szCs w:val="28"/>
          <w:lang w:val="hy-AM" w:eastAsia="en-US"/>
        </w:rPr>
        <w:t xml:space="preserve">                                            </w:t>
      </w:r>
      <w:bookmarkStart w:id="0" w:name="_GoBack"/>
      <w:bookmarkEnd w:id="0"/>
      <w:r>
        <w:rPr>
          <w:rFonts w:ascii="GHEA Grapalat" w:hAnsi="GHEA Grapalat"/>
          <w:b/>
          <w:sz w:val="24"/>
          <w:szCs w:val="28"/>
          <w:lang w:val="hy-AM" w:eastAsia="en-US"/>
        </w:rPr>
        <w:t>ԱՇԽԱՏԱԿԱԶՄԻ ՔԱՐՏՈՒՂԱՐ</w:t>
      </w:r>
      <w:r w:rsidR="003E390B">
        <w:rPr>
          <w:rFonts w:ascii="GHEA Grapalat" w:hAnsi="GHEA Grapalat"/>
          <w:b/>
          <w:sz w:val="24"/>
          <w:szCs w:val="28"/>
          <w:lang w:val="hy-AM" w:eastAsia="en-US"/>
        </w:rPr>
        <w:t xml:space="preserve">՝         </w:t>
      </w:r>
      <w:r>
        <w:rPr>
          <w:rFonts w:ascii="GHEA Grapalat" w:hAnsi="GHEA Grapalat"/>
          <w:b/>
          <w:sz w:val="24"/>
          <w:szCs w:val="28"/>
          <w:lang w:val="hy-AM" w:eastAsia="en-US"/>
        </w:rPr>
        <w:t xml:space="preserve">  </w:t>
      </w:r>
      <w:r w:rsidR="003E390B">
        <w:rPr>
          <w:rFonts w:ascii="GHEA Grapalat" w:hAnsi="GHEA Grapalat"/>
          <w:b/>
          <w:sz w:val="24"/>
          <w:szCs w:val="28"/>
          <w:lang w:val="hy-AM" w:eastAsia="en-US"/>
        </w:rPr>
        <w:t xml:space="preserve">                              Ա</w:t>
      </w:r>
      <w:r w:rsidR="003E390B">
        <w:rPr>
          <w:rFonts w:ascii="Cambria Math" w:hAnsi="Cambria Math" w:cs="Cambria Math"/>
          <w:b/>
          <w:sz w:val="24"/>
          <w:szCs w:val="28"/>
          <w:lang w:val="hy-AM" w:eastAsia="en-US"/>
        </w:rPr>
        <w:t>․</w:t>
      </w:r>
      <w:r w:rsidR="003E390B">
        <w:rPr>
          <w:rFonts w:ascii="GHEA Grapalat" w:hAnsi="GHEA Grapalat"/>
          <w:b/>
          <w:sz w:val="24"/>
          <w:szCs w:val="28"/>
          <w:lang w:val="hy-AM" w:eastAsia="en-US"/>
        </w:rPr>
        <w:t xml:space="preserve"> </w:t>
      </w:r>
      <w:r>
        <w:rPr>
          <w:rFonts w:ascii="GHEA Grapalat" w:hAnsi="GHEA Grapalat"/>
          <w:b/>
          <w:sz w:val="24"/>
          <w:szCs w:val="28"/>
          <w:lang w:val="hy-AM" w:eastAsia="en-US"/>
        </w:rPr>
        <w:t>ԱՌԱՔԵԼՅԱՆ</w:t>
      </w:r>
    </w:p>
    <w:p w:rsidR="000D0026" w:rsidRPr="00D82383" w:rsidRDefault="000D0026">
      <w:pPr>
        <w:rPr>
          <w:lang w:val="hy-AM"/>
        </w:rPr>
      </w:pPr>
    </w:p>
    <w:sectPr w:rsidR="000D0026" w:rsidRPr="00D82383" w:rsidSect="00D82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2383"/>
    <w:rsid w:val="000D0026"/>
    <w:rsid w:val="000E2E47"/>
    <w:rsid w:val="001E32D5"/>
    <w:rsid w:val="002E4985"/>
    <w:rsid w:val="003B272F"/>
    <w:rsid w:val="003E204D"/>
    <w:rsid w:val="003E390B"/>
    <w:rsid w:val="00562878"/>
    <w:rsid w:val="006110F1"/>
    <w:rsid w:val="007534D6"/>
    <w:rsid w:val="00783B1F"/>
    <w:rsid w:val="00903B5C"/>
    <w:rsid w:val="00936C93"/>
    <w:rsid w:val="00A92654"/>
    <w:rsid w:val="00B15AB6"/>
    <w:rsid w:val="00BD4CF2"/>
    <w:rsid w:val="00C466B0"/>
    <w:rsid w:val="00D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728F"/>
  <w15:docId w15:val="{540B81A4-BED5-4665-8BC9-74695BD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D82383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D82383"/>
    <w:rPr>
      <w:rFonts w:cs="GHEA Koryun"/>
      <w:b/>
      <w:bCs/>
      <w:i/>
      <w:iCs/>
      <w:color w:val="000000"/>
    </w:rPr>
  </w:style>
  <w:style w:type="table" w:styleId="a3">
    <w:name w:val="Table Grid"/>
    <w:basedOn w:val="a1"/>
    <w:uiPriority w:val="59"/>
    <w:rsid w:val="003E2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CC5A-B86E-4D71-868F-6403FA2C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2024-04-02T07:21:00Z</cp:lastPrinted>
  <dcterms:created xsi:type="dcterms:W3CDTF">2022-08-02T10:20:00Z</dcterms:created>
  <dcterms:modified xsi:type="dcterms:W3CDTF">2024-04-02T07:22:00Z</dcterms:modified>
</cp:coreProperties>
</file>