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407C9D" w:rsidTr="00407C9D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9D" w:rsidRPr="00AD53DA" w:rsidRDefault="00407C9D" w:rsidP="00AD53DA">
            <w:pPr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  <w:r w:rsidR="00AD53DA">
              <w:rPr>
                <w:rFonts w:ascii="GHEA Grapalat" w:hAnsi="GHEA Grapalat"/>
                <w:b/>
                <w:bCs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ԽՈՅ   ՀԱՄԱՅՆՔԻ  ՂԵԿԱՎԱՐ</w:t>
            </w:r>
          </w:p>
        </w:tc>
      </w:tr>
    </w:tbl>
    <w:p w:rsidR="00407C9D" w:rsidRPr="00AD53DA" w:rsidRDefault="00407C9D" w:rsidP="00407C9D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 w:rsidRPr="00AD53DA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AD53DA">
        <w:rPr>
          <w:rFonts w:ascii="Calibri" w:hAnsi="Calibri" w:cs="Calibri"/>
          <w:sz w:val="18"/>
          <w:szCs w:val="18"/>
          <w:lang w:val="hy-AM"/>
        </w:rPr>
        <w:t> </w:t>
      </w:r>
      <w:r w:rsidRPr="00AD53DA"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 w:rsidR="00AD53DA">
        <w:rPr>
          <w:rFonts w:ascii="GHEA Grapalat" w:hAnsi="GHEA Grapalat" w:cs="GHEA Grapalat"/>
          <w:sz w:val="18"/>
          <w:szCs w:val="18"/>
          <w:lang w:val="hy-AM"/>
        </w:rPr>
        <w:br/>
      </w:r>
      <w:r w:rsidRPr="00AD53DA">
        <w:rPr>
          <w:rFonts w:ascii="GHEA Grapalat" w:hAnsi="GHEA Grapalat" w:cs="GHEA Grapalat"/>
          <w:sz w:val="18"/>
          <w:szCs w:val="18"/>
          <w:lang w:val="hy-AM"/>
        </w:rPr>
        <w:t>գ.Գեղակերտ,</w:t>
      </w:r>
      <w:r w:rsidRPr="00AD53DA">
        <w:rPr>
          <w:rFonts w:ascii="Calibri" w:hAnsi="Calibri" w:cs="Calibri"/>
          <w:sz w:val="18"/>
          <w:szCs w:val="18"/>
          <w:lang w:val="hy-AM"/>
        </w:rPr>
        <w:t> </w:t>
      </w:r>
      <w:r w:rsidRPr="00AD53DA">
        <w:rPr>
          <w:rFonts w:ascii="GHEA Grapalat" w:hAnsi="GHEA Grapalat" w:cs="GHEA Grapalat"/>
          <w:sz w:val="18"/>
          <w:szCs w:val="18"/>
          <w:lang w:val="hy-AM"/>
        </w:rPr>
        <w:t>Մաշտոցի 3</w:t>
      </w:r>
      <w:r w:rsidRPr="00AD53DA">
        <w:rPr>
          <w:rFonts w:ascii="GHEA Grapalat" w:hAnsi="GHEA Grapalat"/>
          <w:sz w:val="18"/>
          <w:szCs w:val="18"/>
          <w:lang w:val="hy-AM"/>
        </w:rPr>
        <w:t>0,</w:t>
      </w:r>
      <w:r w:rsidRPr="00AD53DA">
        <w:rPr>
          <w:rFonts w:ascii="Calibri" w:hAnsi="Calibri" w:cs="Calibri"/>
          <w:sz w:val="18"/>
          <w:szCs w:val="18"/>
          <w:lang w:val="hy-AM"/>
        </w:rPr>
        <w:t> </w:t>
      </w:r>
      <w:r w:rsidR="00BF22CB" w:rsidRPr="00AD53DA">
        <w:rPr>
          <w:rFonts w:ascii="GHEA Grapalat" w:hAnsi="GHEA Grapalat" w:cs="GHEA Grapalat"/>
          <w:sz w:val="18"/>
          <w:szCs w:val="18"/>
          <w:lang w:val="hy-AM"/>
        </w:rPr>
        <w:t>060-888-999</w:t>
      </w:r>
      <w:r w:rsidRPr="00AD53DA">
        <w:rPr>
          <w:rFonts w:ascii="GHEA Grapalat" w:hAnsi="GHEA Grapalat" w:cs="GHEA Grapalat"/>
          <w:sz w:val="18"/>
          <w:szCs w:val="18"/>
          <w:lang w:val="hy-AM"/>
        </w:rPr>
        <w:t>, էլ</w:t>
      </w:r>
      <w:r w:rsidRPr="00AD53DA">
        <w:rPr>
          <w:rFonts w:ascii="Cambria Math" w:hAnsi="Cambria Math" w:cs="Cambria Math"/>
          <w:sz w:val="18"/>
          <w:szCs w:val="18"/>
          <w:lang w:val="hy-AM"/>
        </w:rPr>
        <w:t>․</w:t>
      </w:r>
      <w:r w:rsidRPr="00AD53DA"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407C9D" w:rsidRDefault="00C63041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11</w:t>
      </w:r>
      <w:r w:rsidR="00AD53DA">
        <w:rPr>
          <w:rFonts w:ascii="GHEA Grapalat" w:hAnsi="GHEA Grapalat"/>
          <w:lang w:val="hy-AM"/>
        </w:rPr>
        <w:t xml:space="preserve"> ապրիլի 2025</w:t>
      </w:r>
      <w:r w:rsidR="00407C9D">
        <w:rPr>
          <w:rFonts w:ascii="GHEA Grapalat" w:hAnsi="GHEA Grapalat"/>
          <w:lang w:val="hy-AM"/>
        </w:rPr>
        <w:t xml:space="preserve"> թվականի N </w:t>
      </w:r>
      <w:r w:rsidR="006148CC">
        <w:rPr>
          <w:rFonts w:ascii="GHEA Grapalat" w:hAnsi="GHEA Grapalat"/>
          <w:lang w:val="hy-AM"/>
        </w:rPr>
        <w:t>366</w:t>
      </w:r>
      <w:bookmarkStart w:id="0" w:name="_GoBack"/>
      <w:bookmarkEnd w:id="0"/>
      <w:r w:rsidR="002B316D">
        <w:rPr>
          <w:rFonts w:ascii="GHEA Grapalat" w:hAnsi="GHEA Grapalat"/>
          <w:lang w:val="hy-AM"/>
        </w:rPr>
        <w:t>-Ա</w:t>
      </w:r>
    </w:p>
    <w:p w:rsidR="00407C9D" w:rsidRDefault="00407C9D" w:rsidP="00AF7E07">
      <w:pPr>
        <w:ind w:left="-90"/>
        <w:jc w:val="center"/>
        <w:rPr>
          <w:rFonts w:ascii="GHEA Grapalat" w:hAnsi="GHEA Grapalat"/>
          <w:b/>
          <w:color w:val="000000"/>
          <w:sz w:val="24"/>
          <w:szCs w:val="27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ԲՆԱԿԱՎԱՅՐԵՐԻ ԲՆԱԿԵԼԻ ԿԱՌՈՒՑԱՊԱՏՄԱՆ</w:t>
      </w:r>
      <w:r w:rsidR="00220CE8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0425FB" w:rsidRPr="00980559">
        <w:rPr>
          <w:rFonts w:ascii="GHEA Grapalat" w:hAnsi="GHEA Grapalat"/>
          <w:b/>
          <w:sz w:val="24"/>
          <w:szCs w:val="24"/>
          <w:lang w:val="hy-AM"/>
        </w:rPr>
        <w:t>37,9</w:t>
      </w:r>
      <w:r w:rsidR="00785905" w:rsidRPr="009805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20CE8">
        <w:rPr>
          <w:rFonts w:ascii="GHEA Grapalat" w:hAnsi="GHEA Grapalat"/>
          <w:b/>
          <w:color w:val="000000"/>
          <w:sz w:val="24"/>
          <w:szCs w:val="24"/>
          <w:lang w:val="hy-AM"/>
        </w:rPr>
        <w:t>ՔՄ</w:t>
      </w:r>
      <w:r w:rsidR="00826FE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980559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ՆԵՐՔԻՆ </w:t>
      </w:r>
      <w:r w:rsidR="00411D27">
        <w:rPr>
          <w:rFonts w:ascii="GHEA Grapalat" w:hAnsi="GHEA Grapalat"/>
          <w:b/>
          <w:color w:val="000000"/>
          <w:sz w:val="24"/>
          <w:szCs w:val="24"/>
          <w:lang w:val="hy-AM"/>
        </w:rPr>
        <w:t>ՄԱԿԵՐԵՍՈՎ ՇԻՆՈՒԹՅԱՆ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ԳՈՐԾԱՌԱԿԱՆ ՆՇԱՆԱԿՈՒԹՅՈՒՆԸ </w:t>
      </w:r>
      <w:r w:rsidR="00980559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ՀԱՍԱՐԱԿԱԿԱՆ </w:t>
      </w:r>
      <w:r w:rsidR="00411D27">
        <w:rPr>
          <w:rFonts w:ascii="GHEA Grapalat" w:hAnsi="GHEA Grapalat"/>
          <w:b/>
          <w:color w:val="000000"/>
          <w:sz w:val="24"/>
          <w:szCs w:val="24"/>
          <w:lang w:val="hy-AM"/>
        </w:rPr>
        <w:t>ԳՈՐԾԱՌՆԱԿԱՆ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ՆՇԱՆԱԿՈՒԹՅԱՆ</w:t>
      </w:r>
      <w:r>
        <w:rPr>
          <w:rFonts w:ascii="GHEA Grapalat" w:hAnsi="GHEA Grapalat"/>
          <w:b/>
          <w:color w:val="000000"/>
          <w:sz w:val="24"/>
          <w:szCs w:val="27"/>
          <w:lang w:val="hy-AM"/>
        </w:rPr>
        <w:t xml:space="preserve"> ՓՈՓՈԽԵԼՈՒ ՄԱՍԻՆ</w:t>
      </w:r>
    </w:p>
    <w:p w:rsidR="00407C9D" w:rsidRPr="0061507F" w:rsidRDefault="005F4033" w:rsidP="00702FE3">
      <w:pPr>
        <w:pStyle w:val="NormalWeb"/>
        <w:ind w:left="-360"/>
        <w:jc w:val="both"/>
        <w:rPr>
          <w:rFonts w:ascii="GHEA Grapalat" w:hAnsi="GHEA Grapalat" w:cs="Sylfaen"/>
          <w:lang w:val="hy-AM"/>
        </w:rPr>
      </w:pPr>
      <w:r w:rsidRPr="005F4033">
        <w:rPr>
          <w:rFonts w:ascii="GHEA Grapalat" w:hAnsi="GHEA Grapalat"/>
          <w:sz w:val="22"/>
          <w:szCs w:val="22"/>
          <w:lang w:val="hy-AM"/>
        </w:rPr>
        <w:t xml:space="preserve">   </w:t>
      </w:r>
      <w:r w:rsidR="00407C9D" w:rsidRPr="0061507F">
        <w:rPr>
          <w:rFonts w:ascii="GHEA Grapalat" w:hAnsi="GHEA Grapalat"/>
          <w:lang w:val="hy-AM"/>
        </w:rPr>
        <w:t>Համաձայն «</w:t>
      </w:r>
      <w:r w:rsidR="00407C9D" w:rsidRPr="0061507F">
        <w:rPr>
          <w:rFonts w:ascii="GHEA Grapalat" w:hAnsi="GHEA Grapalat" w:cs="Sylfaen"/>
          <w:lang w:val="hy-AM"/>
        </w:rPr>
        <w:t>Տեղական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ինքնակառավարման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մասին</w:t>
      </w:r>
      <w:r w:rsidR="00407C9D" w:rsidRPr="0061507F">
        <w:rPr>
          <w:rFonts w:ascii="GHEA Grapalat" w:hAnsi="GHEA Grapalat"/>
          <w:lang w:val="hy-AM"/>
        </w:rPr>
        <w:t xml:space="preserve">»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օրենքի</w:t>
      </w:r>
      <w:r w:rsidR="00407C9D" w:rsidRPr="0061507F">
        <w:rPr>
          <w:rFonts w:ascii="GHEA Grapalat" w:hAnsi="GHEA Grapalat"/>
          <w:lang w:val="hy-AM"/>
        </w:rPr>
        <w:t xml:space="preserve"> 35-</w:t>
      </w:r>
      <w:r w:rsidR="00407C9D" w:rsidRPr="0061507F">
        <w:rPr>
          <w:rFonts w:ascii="GHEA Grapalat" w:hAnsi="GHEA Grapalat" w:cs="Sylfaen"/>
          <w:lang w:val="hy-AM"/>
        </w:rPr>
        <w:t>րդ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հոդվածի 1-ին մասի</w:t>
      </w:r>
      <w:r w:rsidR="00407C9D" w:rsidRPr="0061507F">
        <w:rPr>
          <w:rFonts w:ascii="GHEA Grapalat" w:hAnsi="GHEA Grapalat"/>
          <w:lang w:val="hy-AM"/>
        </w:rPr>
        <w:t xml:space="preserve"> 24-րդ </w:t>
      </w:r>
      <w:r w:rsidR="00407C9D" w:rsidRPr="0061507F">
        <w:rPr>
          <w:rFonts w:ascii="GHEA Grapalat" w:hAnsi="GHEA Grapalat" w:cs="Sylfaen"/>
          <w:lang w:val="hy-AM"/>
        </w:rPr>
        <w:t>կետի</w:t>
      </w:r>
      <w:r w:rsidR="00407C9D" w:rsidRPr="0061507F">
        <w:rPr>
          <w:rFonts w:ascii="GHEA Grapalat" w:hAnsi="GHEA Grapalat"/>
          <w:lang w:val="hy-AM"/>
        </w:rPr>
        <w:t xml:space="preserve">, 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 Կառավարության 2002 թվականի փետրվարի 2-ի թիվ 88 որոշմամբ հաստատված կարգի</w:t>
      </w:r>
      <w:r w:rsidR="00407C9D" w:rsidRPr="0061507F">
        <w:rPr>
          <w:rFonts w:ascii="Cambria Math" w:hAnsi="Cambria Math" w:cs="Sylfaen"/>
          <w:lang w:val="hy-AM"/>
        </w:rPr>
        <w:t>․</w:t>
      </w:r>
      <w:r w:rsidR="00407C9D" w:rsidRPr="0061507F">
        <w:rPr>
          <w:rFonts w:ascii="GHEA Grapalat" w:hAnsi="GHEA Grapalat" w:cs="Sylfaen"/>
          <w:lang w:val="hy-AM"/>
        </w:rPr>
        <w:t xml:space="preserve"> </w:t>
      </w:r>
    </w:p>
    <w:p w:rsidR="00407C9D" w:rsidRPr="0061507F" w:rsidRDefault="00407C9D" w:rsidP="00407C9D">
      <w:pPr>
        <w:pStyle w:val="NormalWeb"/>
        <w:ind w:left="-851"/>
        <w:jc w:val="center"/>
        <w:rPr>
          <w:rFonts w:ascii="GHEA Grapalat" w:hAnsi="GHEA Grapalat"/>
          <w:color w:val="00000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>ՈՐՈՇՈՒՄ ԵՄ</w:t>
      </w:r>
      <w:r w:rsidR="003F29CD" w:rsidRPr="0061507F">
        <w:rPr>
          <w:rFonts w:ascii="GHEA Grapalat" w:hAnsi="GHEA Grapalat"/>
          <w:color w:val="000000"/>
          <w:lang w:val="hy-AM"/>
        </w:rPr>
        <w:br/>
      </w:r>
    </w:p>
    <w:p w:rsidR="005A0E6C" w:rsidRPr="0061507F" w:rsidRDefault="00407C9D" w:rsidP="00702FE3">
      <w:pPr>
        <w:pStyle w:val="NormalWeb"/>
        <w:ind w:left="-450"/>
        <w:jc w:val="both"/>
        <w:rPr>
          <w:rFonts w:ascii="GHEA Grapalat" w:hAnsi="GHEA Grapalat"/>
          <w:color w:val="00000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1. Հայաստանի Հանրապետության Արմավիրի մարզի Խոյ համայնքի </w:t>
      </w:r>
      <w:r w:rsidR="000425FB">
        <w:rPr>
          <w:rFonts w:ascii="GHEA Grapalat" w:hAnsi="GHEA Grapalat"/>
          <w:color w:val="000000"/>
          <w:lang w:val="hy-AM"/>
        </w:rPr>
        <w:t>Շահումյան</w:t>
      </w:r>
      <w:r w:rsidRPr="0061507F">
        <w:rPr>
          <w:rFonts w:ascii="GHEA Grapalat" w:hAnsi="GHEA Grapalat"/>
          <w:color w:val="000000"/>
          <w:lang w:val="hy-AM"/>
        </w:rPr>
        <w:t xml:space="preserve"> գյուղի </w:t>
      </w:r>
      <w:r w:rsidR="000425FB">
        <w:rPr>
          <w:rFonts w:ascii="GHEA Grapalat" w:hAnsi="GHEA Grapalat"/>
          <w:color w:val="000000"/>
          <w:lang w:val="hy-AM"/>
        </w:rPr>
        <w:t>Հարությունյան</w:t>
      </w:r>
      <w:r w:rsidR="00EB7982" w:rsidRPr="0061507F">
        <w:rPr>
          <w:rFonts w:ascii="GHEA Grapalat" w:hAnsi="GHEA Grapalat"/>
          <w:color w:val="000000"/>
          <w:lang w:val="hy-AM"/>
        </w:rPr>
        <w:t xml:space="preserve"> փողոց  3</w:t>
      </w:r>
      <w:r w:rsidR="000425FB">
        <w:rPr>
          <w:rFonts w:ascii="GHEA Grapalat" w:hAnsi="GHEA Grapalat"/>
          <w:color w:val="000000"/>
          <w:lang w:val="hy-AM"/>
        </w:rPr>
        <w:t>0/1 բնակելի տուն</w:t>
      </w:r>
      <w:r w:rsidRPr="0061507F">
        <w:rPr>
          <w:rFonts w:ascii="GHEA Grapalat" w:hAnsi="GHEA Grapalat"/>
          <w:color w:val="000000"/>
          <w:lang w:val="hy-AM"/>
        </w:rPr>
        <w:t xml:space="preserve">  հ</w:t>
      </w:r>
      <w:r w:rsidR="000425FB">
        <w:rPr>
          <w:rFonts w:ascii="GHEA Grapalat" w:hAnsi="GHEA Grapalat"/>
          <w:color w:val="000000"/>
          <w:lang w:val="hy-AM"/>
        </w:rPr>
        <w:t>ասցեում  գտնվող 04-077-0012-0016</w:t>
      </w:r>
      <w:r w:rsidRPr="0061507F">
        <w:rPr>
          <w:rFonts w:ascii="GHEA Grapalat" w:hAnsi="GHEA Grapalat"/>
          <w:color w:val="000000"/>
          <w:lang w:val="hy-AM"/>
        </w:rPr>
        <w:t xml:space="preserve"> կադաստրային ծածկագրով </w:t>
      </w:r>
      <w:r w:rsidR="00826FE4">
        <w:rPr>
          <w:rFonts w:ascii="GHEA Grapalat" w:hAnsi="GHEA Grapalat"/>
          <w:color w:val="000000"/>
          <w:lang w:val="hy-AM"/>
        </w:rPr>
        <w:t>0,1</w:t>
      </w:r>
      <w:r w:rsidR="000425FB">
        <w:rPr>
          <w:rFonts w:ascii="GHEA Grapalat" w:hAnsi="GHEA Grapalat"/>
          <w:color w:val="000000"/>
          <w:lang w:val="hy-AM"/>
        </w:rPr>
        <w:t>31</w:t>
      </w:r>
      <w:r w:rsidR="00826FE4">
        <w:rPr>
          <w:rFonts w:ascii="GHEA Grapalat" w:hAnsi="GHEA Grapalat"/>
          <w:color w:val="000000"/>
          <w:lang w:val="hy-AM"/>
        </w:rPr>
        <w:t xml:space="preserve"> հա </w:t>
      </w:r>
      <w:r w:rsidRPr="0061507F">
        <w:rPr>
          <w:rFonts w:ascii="GHEA Grapalat" w:hAnsi="GHEA Grapalat"/>
          <w:color w:val="000000"/>
          <w:lang w:val="hy-AM"/>
        </w:rPr>
        <w:t>մակերեսով բնակավայրերի</w:t>
      </w:r>
      <w:r w:rsidR="00E0334F" w:rsidRPr="00E0334F">
        <w:rPr>
          <w:rFonts w:ascii="GHEA Grapalat" w:hAnsi="GHEA Grapalat"/>
          <w:color w:val="000000"/>
          <w:lang w:val="hy-AM"/>
        </w:rPr>
        <w:t xml:space="preserve"> </w:t>
      </w:r>
      <w:r w:rsidR="00E0334F">
        <w:rPr>
          <w:rFonts w:ascii="GHEA Grapalat" w:hAnsi="GHEA Grapalat"/>
          <w:color w:val="000000"/>
          <w:lang w:val="hy-AM"/>
        </w:rPr>
        <w:t>նպատակային</w:t>
      </w:r>
      <w:r w:rsidR="00E0334F">
        <w:rPr>
          <w:rFonts w:ascii="GHEA Grapalat" w:hAnsi="GHEA Grapalat"/>
          <w:color w:val="000000"/>
          <w:lang w:val="hy-AM"/>
        </w:rPr>
        <w:t xml:space="preserve"> նշանակության</w:t>
      </w:r>
      <w:r w:rsidRPr="0061507F">
        <w:rPr>
          <w:rFonts w:ascii="GHEA Grapalat" w:hAnsi="GHEA Grapalat"/>
          <w:color w:val="000000"/>
          <w:lang w:val="hy-AM"/>
        </w:rPr>
        <w:t>, բնակելի կառուցապատման</w:t>
      </w:r>
      <w:r w:rsidR="00F053D7">
        <w:rPr>
          <w:rFonts w:ascii="GHEA Grapalat" w:hAnsi="GHEA Grapalat"/>
          <w:color w:val="000000"/>
          <w:lang w:val="hy-AM"/>
        </w:rPr>
        <w:t xml:space="preserve"> </w:t>
      </w:r>
      <w:r w:rsidR="00E0334F">
        <w:rPr>
          <w:rFonts w:ascii="GHEA Grapalat" w:hAnsi="GHEA Grapalat"/>
          <w:color w:val="000000"/>
          <w:lang w:val="hy-AM"/>
        </w:rPr>
        <w:t>գործառնական</w:t>
      </w:r>
      <w:r w:rsidR="00F053D7">
        <w:rPr>
          <w:rFonts w:ascii="GHEA Grapalat" w:hAnsi="GHEA Grapalat"/>
          <w:color w:val="000000"/>
          <w:lang w:val="hy-AM"/>
        </w:rPr>
        <w:t xml:space="preserve"> </w:t>
      </w:r>
      <w:r w:rsidRPr="0061507F">
        <w:rPr>
          <w:rFonts w:ascii="GHEA Grapalat" w:hAnsi="GHEA Grapalat"/>
          <w:color w:val="000000"/>
          <w:lang w:val="hy-AM"/>
        </w:rPr>
        <w:t xml:space="preserve">նշանակության հողամասի վրա </w:t>
      </w:r>
      <w:r w:rsidR="00B6587A">
        <w:rPr>
          <w:rFonts w:ascii="GHEA Grapalat" w:hAnsi="GHEA Grapalat"/>
          <w:color w:val="000000"/>
          <w:lang w:val="hy-AM"/>
        </w:rPr>
        <w:t>կառուցված</w:t>
      </w:r>
      <w:r w:rsidRPr="0061507F">
        <w:rPr>
          <w:rFonts w:ascii="GHEA Grapalat" w:hAnsi="GHEA Grapalat"/>
          <w:color w:val="000000"/>
          <w:lang w:val="hy-AM"/>
        </w:rPr>
        <w:t xml:space="preserve"> </w:t>
      </w:r>
      <w:r w:rsidR="00980559">
        <w:rPr>
          <w:rFonts w:ascii="GHEA Grapalat" w:hAnsi="GHEA Grapalat"/>
          <w:color w:val="000000"/>
          <w:lang w:val="hy-AM"/>
        </w:rPr>
        <w:t>բնակելի տան</w:t>
      </w:r>
      <w:r w:rsidR="00F053D7">
        <w:rPr>
          <w:rFonts w:ascii="GHEA Grapalat" w:hAnsi="GHEA Grapalat"/>
          <w:color w:val="000000"/>
          <w:lang w:val="hy-AM"/>
        </w:rPr>
        <w:t>՝</w:t>
      </w:r>
      <w:r w:rsidR="00980559">
        <w:rPr>
          <w:rFonts w:ascii="GHEA Grapalat" w:hAnsi="GHEA Grapalat"/>
          <w:color w:val="000000"/>
          <w:lang w:val="hy-AM"/>
        </w:rPr>
        <w:t xml:space="preserve"> </w:t>
      </w:r>
      <w:r w:rsidR="00B6587A">
        <w:rPr>
          <w:rFonts w:ascii="GHEA Grapalat" w:hAnsi="GHEA Grapalat"/>
          <w:color w:val="000000"/>
          <w:lang w:val="hy-AM"/>
        </w:rPr>
        <w:t xml:space="preserve">ըստ ներկայացված հատակագծի </w:t>
      </w:r>
      <w:r w:rsidR="000425FB">
        <w:rPr>
          <w:rFonts w:ascii="GHEA Grapalat" w:hAnsi="GHEA Grapalat"/>
          <w:color w:val="000000"/>
          <w:lang w:val="hy-AM"/>
        </w:rPr>
        <w:t>37,9</w:t>
      </w:r>
      <w:r w:rsidR="00B6587A">
        <w:rPr>
          <w:rFonts w:ascii="GHEA Grapalat" w:hAnsi="GHEA Grapalat"/>
          <w:color w:val="000000"/>
          <w:lang w:val="hy-AM"/>
        </w:rPr>
        <w:t xml:space="preserve"> քմ մակերեսով </w:t>
      </w:r>
      <w:r w:rsidR="00980559">
        <w:rPr>
          <w:rFonts w:ascii="GHEA Grapalat" w:hAnsi="GHEA Grapalat"/>
          <w:color w:val="000000"/>
          <w:lang w:val="hy-AM"/>
        </w:rPr>
        <w:t>հատվածի</w:t>
      </w:r>
      <w:r w:rsidR="00B6587A">
        <w:rPr>
          <w:rFonts w:ascii="GHEA Grapalat" w:hAnsi="GHEA Grapalat"/>
          <w:color w:val="000000"/>
          <w:lang w:val="hy-AM"/>
        </w:rPr>
        <w:t xml:space="preserve"> </w:t>
      </w:r>
      <w:r w:rsidR="005A0E6C" w:rsidRPr="0061507F">
        <w:rPr>
          <w:rFonts w:ascii="GHEA Grapalat" w:hAnsi="GHEA Grapalat"/>
          <w:color w:val="000000"/>
          <w:lang w:val="hy-AM"/>
        </w:rPr>
        <w:t>գործառնական նշանակությունը</w:t>
      </w:r>
      <w:r w:rsidR="00F053D7">
        <w:rPr>
          <w:rFonts w:ascii="GHEA Grapalat" w:hAnsi="GHEA Grapalat"/>
          <w:color w:val="000000"/>
          <w:lang w:val="hy-AM"/>
        </w:rPr>
        <w:t>,</w:t>
      </w:r>
      <w:r w:rsidR="005A0E6C" w:rsidRPr="0061507F">
        <w:rPr>
          <w:rFonts w:ascii="GHEA Grapalat" w:hAnsi="GHEA Grapalat"/>
          <w:color w:val="000000"/>
          <w:lang w:val="hy-AM"/>
        </w:rPr>
        <w:t xml:space="preserve"> </w:t>
      </w:r>
      <w:r w:rsidR="0061507F">
        <w:rPr>
          <w:rFonts w:ascii="GHEA Grapalat" w:hAnsi="GHEA Grapalat"/>
          <w:color w:val="000000"/>
          <w:lang w:val="hy-AM"/>
        </w:rPr>
        <w:t xml:space="preserve">փոխել </w:t>
      </w:r>
      <w:r w:rsidR="000425FB">
        <w:rPr>
          <w:rFonts w:ascii="GHEA Grapalat" w:hAnsi="GHEA Grapalat"/>
          <w:color w:val="000000"/>
          <w:lang w:val="hy-AM"/>
        </w:rPr>
        <w:t>խանութ</w:t>
      </w:r>
      <w:r w:rsidR="00826FE4">
        <w:rPr>
          <w:rFonts w:ascii="GHEA Grapalat" w:hAnsi="GHEA Grapalat"/>
          <w:color w:val="000000"/>
          <w:lang w:val="hy-AM"/>
        </w:rPr>
        <w:t xml:space="preserve"> գործառնական</w:t>
      </w:r>
      <w:r w:rsidR="0061507F">
        <w:rPr>
          <w:rFonts w:ascii="GHEA Grapalat" w:hAnsi="GHEA Grapalat"/>
          <w:color w:val="000000"/>
          <w:lang w:val="hy-AM"/>
        </w:rPr>
        <w:t xml:space="preserve"> </w:t>
      </w:r>
      <w:r w:rsidR="005A0E6C" w:rsidRPr="0061507F">
        <w:rPr>
          <w:rFonts w:ascii="GHEA Grapalat" w:hAnsi="GHEA Grapalat"/>
          <w:color w:val="000000"/>
          <w:lang w:val="hy-AM"/>
        </w:rPr>
        <w:t>նշանակության</w:t>
      </w:r>
      <w:r w:rsidR="0061507F">
        <w:rPr>
          <w:rFonts w:ascii="GHEA Grapalat" w:hAnsi="GHEA Grapalat"/>
          <w:color w:val="000000"/>
          <w:lang w:val="hy-AM"/>
        </w:rPr>
        <w:t>։</w:t>
      </w:r>
    </w:p>
    <w:p w:rsidR="00407C9D" w:rsidRPr="0061507F" w:rsidRDefault="00407C9D" w:rsidP="00702FE3">
      <w:pPr>
        <w:pStyle w:val="NormalWeb"/>
        <w:ind w:left="-540"/>
        <w:jc w:val="both"/>
        <w:rPr>
          <w:rStyle w:val="Strong"/>
          <w:b w:val="0"/>
          <w:bCs w:val="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 2. Սույն որոշումն ուժի մեջ է մտնում ընդունման պահից</w:t>
      </w:r>
      <w:r w:rsidR="000F122F" w:rsidRPr="0061507F">
        <w:rPr>
          <w:rFonts w:ascii="GHEA Grapalat" w:hAnsi="GHEA Grapalat"/>
          <w:color w:val="000000"/>
          <w:lang w:val="hy-AM"/>
        </w:rPr>
        <w:t>։</w:t>
      </w:r>
    </w:p>
    <w:p w:rsidR="00407C9D" w:rsidRPr="00407C9D" w:rsidRDefault="00407C9D" w:rsidP="00407C9D">
      <w:pPr>
        <w:rPr>
          <w:rFonts w:ascii="GHEA Grapalat" w:hAnsi="GHEA Grapalat"/>
          <w:lang w:val="hy-AM"/>
        </w:rPr>
      </w:pPr>
    </w:p>
    <w:p w:rsidR="00407C9D" w:rsidRDefault="00407C9D" w:rsidP="00702FE3">
      <w:pPr>
        <w:ind w:left="-540"/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lang w:val="hy-AM"/>
        </w:rPr>
        <w:t xml:space="preserve"> </w:t>
      </w:r>
      <w:r w:rsidR="00702FE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ԽՈՅ ՀԱՄԱՅՆՔԻ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ՂԵԿԱՎԱՐ՝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</w:t>
      </w:r>
      <w:r w:rsidR="00702FE3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="001B739C" w:rsidRPr="001B739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</w:t>
      </w:r>
      <w:r w:rsidR="001B739C" w:rsidRPr="002B316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3F29C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Լ</w:t>
      </w:r>
      <w: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 xml:space="preserve">. 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ՅԱՅԼՈՅԱՆ</w:t>
      </w:r>
    </w:p>
    <w:p w:rsidR="00D87DED" w:rsidRPr="00702FE3" w:rsidRDefault="00544BBC" w:rsidP="003F29CD">
      <w:pPr>
        <w:ind w:left="-450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202</w:t>
      </w:r>
      <w:r w:rsidR="000425FB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5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թվականի </w:t>
      </w:r>
      <w:r w:rsidR="000425FB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ապրիլի </w:t>
      </w:r>
      <w:r w:rsidR="00C6304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11</w:t>
      </w:r>
      <w:r w:rsidR="00407C9D">
        <w:rPr>
          <w:rFonts w:ascii="Calibri" w:eastAsia="Times New Roman" w:hAnsi="Calibri" w:cs="Calibri"/>
          <w:sz w:val="18"/>
          <w:szCs w:val="18"/>
          <w:lang w:val="hy-AM" w:eastAsia="ru-RU"/>
        </w:rPr>
        <w:t>                           </w:t>
      </w:r>
      <w:r w:rsidR="008E7887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br/>
        <w:t>Խոյ համայնք գ․</w:t>
      </w:r>
      <w:r w:rsidR="00407C9D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Գեղակերտ</w:t>
      </w:r>
    </w:p>
    <w:sectPr w:rsidR="00D87DED" w:rsidRPr="00702FE3" w:rsidSect="003F29C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425FB"/>
    <w:rsid w:val="000F122F"/>
    <w:rsid w:val="001B739C"/>
    <w:rsid w:val="00220CE8"/>
    <w:rsid w:val="002B316D"/>
    <w:rsid w:val="00344035"/>
    <w:rsid w:val="0037436F"/>
    <w:rsid w:val="003C08C6"/>
    <w:rsid w:val="003F29CD"/>
    <w:rsid w:val="00407C9D"/>
    <w:rsid w:val="00411D27"/>
    <w:rsid w:val="00544BBC"/>
    <w:rsid w:val="005A0E6C"/>
    <w:rsid w:val="005F4033"/>
    <w:rsid w:val="006148CC"/>
    <w:rsid w:val="0061507F"/>
    <w:rsid w:val="00702FE3"/>
    <w:rsid w:val="00785905"/>
    <w:rsid w:val="00826FE4"/>
    <w:rsid w:val="008325B6"/>
    <w:rsid w:val="008E7887"/>
    <w:rsid w:val="00980559"/>
    <w:rsid w:val="009B4E69"/>
    <w:rsid w:val="00AD53DA"/>
    <w:rsid w:val="00AF7E07"/>
    <w:rsid w:val="00B11DA3"/>
    <w:rsid w:val="00B6587A"/>
    <w:rsid w:val="00BF22CB"/>
    <w:rsid w:val="00C63041"/>
    <w:rsid w:val="00D87DED"/>
    <w:rsid w:val="00E0334F"/>
    <w:rsid w:val="00E51FFD"/>
    <w:rsid w:val="00EB7982"/>
    <w:rsid w:val="00F053D7"/>
    <w:rsid w:val="00F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7C4B"/>
  <w15:chartTrackingRefBased/>
  <w15:docId w15:val="{DB755014-B41F-46D3-BA45-F72FE7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9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07C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2023-05-24T13:12:00Z</cp:lastPrinted>
  <dcterms:created xsi:type="dcterms:W3CDTF">2023-05-24T12:13:00Z</dcterms:created>
  <dcterms:modified xsi:type="dcterms:W3CDTF">2025-04-11T11:34:00Z</dcterms:modified>
</cp:coreProperties>
</file>