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3"/>
        <w:gridCol w:w="4521"/>
      </w:tblGrid>
      <w:tr w:rsidR="00250FC2" w:rsidRPr="000B398C" w:rsidTr="008C1A50">
        <w:trPr>
          <w:tblCellSpacing w:w="7" w:type="dxa"/>
        </w:trPr>
        <w:tc>
          <w:tcPr>
            <w:tcW w:w="0" w:type="auto"/>
            <w:vAlign w:val="center"/>
            <w:hideMark/>
          </w:tcPr>
          <w:p w:rsidR="00250FC2" w:rsidRPr="00250FC2" w:rsidRDefault="00250FC2" w:rsidP="008C1A50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4500" w:type="dxa"/>
            <w:vAlign w:val="bottom"/>
            <w:hideMark/>
          </w:tcPr>
          <w:p w:rsidR="00250FC2" w:rsidRPr="000B398C" w:rsidRDefault="000B398C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5"/>
                <w:lang w:val="hy-AM"/>
              </w:rPr>
            </w:pPr>
            <w:r w:rsidRPr="000B398C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5"/>
                <w:lang w:val="hy-AM"/>
              </w:rPr>
              <w:t>նախագիծ</w:t>
            </w:r>
          </w:p>
          <w:p w:rsidR="000B398C" w:rsidRPr="000B398C" w:rsidRDefault="000B398C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5"/>
                <w:lang w:val="hy-AM"/>
              </w:rPr>
            </w:pPr>
            <w:r w:rsidRPr="000B398C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5"/>
                <w:lang w:val="hy-AM"/>
              </w:rPr>
              <w:t>ՀԱՎԵԼՎԱԾ</w:t>
            </w:r>
          </w:p>
          <w:p w:rsidR="000B398C" w:rsidRPr="000B398C" w:rsidRDefault="000B398C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5"/>
                <w:lang w:val="hy-AM"/>
              </w:rPr>
            </w:pPr>
            <w:r w:rsidRPr="000B398C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5"/>
                <w:lang w:val="hy-AM"/>
              </w:rPr>
              <w:t xml:space="preserve">ՀԱՅԱՍՏԱՆԻ ՀԱՆՐԱՊԵՏՈՒԹՅԱՆ ԱՐՄԱՎԻՐԻ ՄԱՐԶԻ ԽՈՅ ՀԱՄԱՅՆՔԻ ԱՎԱԳԱՆՈՒ </w:t>
            </w:r>
          </w:p>
          <w:p w:rsidR="00250FC2" w:rsidRPr="000B398C" w:rsidRDefault="000B398C" w:rsidP="000B398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5"/>
                <w:lang w:val="hy-AM"/>
              </w:rPr>
            </w:pPr>
            <w:r w:rsidRPr="000B398C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5"/>
                <w:lang w:val="hy-AM"/>
              </w:rPr>
              <w:t xml:space="preserve">2024 ԹՎԱԿԱՆԻ ՄԱՐՏԻ 15-Ի </w:t>
            </w:r>
          </w:p>
          <w:p w:rsidR="00250FC2" w:rsidRPr="000B398C" w:rsidRDefault="000B398C" w:rsidP="00250FC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i/>
                <w:sz w:val="15"/>
                <w:szCs w:val="15"/>
                <w:lang w:val="hy-AM"/>
              </w:rPr>
            </w:pPr>
            <w:r w:rsidRPr="000B398C">
              <w:rPr>
                <w:rFonts w:ascii="GHEA Grapalat" w:eastAsia="Times New Roman" w:hAnsi="GHEA Grapalat" w:cs="Times New Roman"/>
                <w:b/>
                <w:bCs/>
                <w:i/>
                <w:sz w:val="18"/>
                <w:szCs w:val="15"/>
                <w:lang w:val="hy-AM"/>
              </w:rPr>
              <w:t>ԹԻՎ ---- Ա ՈՐՈՇՄԱՆ</w:t>
            </w:r>
          </w:p>
        </w:tc>
      </w:tr>
    </w:tbl>
    <w:p w:rsidR="00250FC2" w:rsidRPr="000B398C" w:rsidRDefault="00250FC2" w:rsidP="00250FC2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0B398C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p w:rsidR="00250FC2" w:rsidRPr="00CA4344" w:rsidRDefault="00250FC2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</w:rPr>
      </w:pPr>
      <w:r w:rsidRPr="00CA4344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</w:rPr>
        <w:t>Կ Ա Ր Գ</w:t>
      </w:r>
    </w:p>
    <w:p w:rsidR="00250FC2" w:rsidRPr="00250FC2" w:rsidRDefault="00250FC2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50FC2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250FC2" w:rsidRPr="00CA4344" w:rsidRDefault="00FA7B53" w:rsidP="00250FC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CA434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ԽՈՅ</w:t>
      </w:r>
      <w:r w:rsidR="00250FC2" w:rsidRPr="00CA434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ՀԱՄԱՅՆՔԻ </w:t>
      </w:r>
      <w:r w:rsidR="00250FC2" w:rsidRPr="00CA434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ԱՎԱԳԱՆՈՒ ԿՈՂՄԻՑ ԱՆՇԱՐԺ ԳՈՒՅՔԻ ՀԱՐԿԻ ԵՎ ՓՈԽԱԴՐԱՄԻՋՈՑԻ ԳՈՒՅՔԱՀԱՐԿԻ </w:t>
      </w:r>
      <w:r w:rsidR="00250FC2" w:rsidRPr="00CA434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ԳԾՈՎ </w:t>
      </w:r>
      <w:r w:rsidR="00250FC2" w:rsidRPr="00CA434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ԱՐՏՈՆՈՒԹՅՈՒՆՆԵՐ ՍԱՀՄԱՆԵԼՈՒ</w:t>
      </w:r>
      <w:r w:rsidR="004D7FCF" w:rsidRPr="00CA434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:rsidR="00250FC2" w:rsidRPr="00FA7B53" w:rsidRDefault="00250FC2" w:rsidP="00CA4344">
      <w:pPr>
        <w:spacing w:after="0" w:line="240" w:lineRule="auto"/>
        <w:rPr>
          <w:rFonts w:ascii="GHEA Grapalat" w:eastAsia="Times New Roman" w:hAnsi="GHEA Grapalat" w:cs="Times New Roman"/>
          <w:color w:val="000000"/>
          <w:sz w:val="28"/>
          <w:szCs w:val="28"/>
        </w:rPr>
      </w:pPr>
      <w:bookmarkStart w:id="0" w:name="_GoBack"/>
      <w:bookmarkEnd w:id="0"/>
    </w:p>
    <w:p w:rsidR="00250FC2" w:rsidRPr="00622287" w:rsidRDefault="00250FC2" w:rsidP="0062228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</w:rPr>
      </w:pPr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1.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Սույն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կարգով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կարգավորվում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են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Հայաստանի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Հանրապետության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հարկային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օրենսգրքի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230-րդ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հոդվածի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3-րդ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մասին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և 245-րդ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հոդվածի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2-րդ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մասին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համապատասխան</w:t>
      </w:r>
      <w:proofErr w:type="spellEnd"/>
      <w:r w:rsidR="00FA7B53"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՝ </w:t>
      </w:r>
      <w:r w:rsidR="00FA7B53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Խոյ</w:t>
      </w:r>
      <w:r w:rsidR="00633522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proofErr w:type="gramStart"/>
      <w:r w:rsidR="00633522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համայնքի </w:t>
      </w:r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ավագանու</w:t>
      </w:r>
      <w:proofErr w:type="spellEnd"/>
      <w:proofErr w:type="gram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կողմից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անշարժ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և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փոխադրամիջոցի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գույքահարկի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r w:rsidR="00633522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գծով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արտոնությունների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սահմանման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հետ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կապված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հարաբերությունները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:</w:t>
      </w:r>
    </w:p>
    <w:p w:rsidR="00250FC2" w:rsidRPr="00622287" w:rsidRDefault="00250FC2" w:rsidP="0062228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2. </w:t>
      </w:r>
      <w:r w:rsidR="00FA7B5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Խոյ</w:t>
      </w:r>
      <w:r w:rsidR="00622287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համայնքի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ավագանին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անշարժ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և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փոխադրամիջոցի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գույքահարկի</w:t>
      </w:r>
      <w:proofErr w:type="spellEnd"/>
      <w:r w:rsid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գծով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արտոնություն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է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սահմանում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առանձին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վճարողների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համար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r w:rsidR="00EF3542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վարչակ</w:t>
      </w:r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>ան</w:t>
      </w:r>
      <w:proofErr w:type="spellEnd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>տարածքում</w:t>
      </w:r>
      <w:proofErr w:type="spellEnd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>գտնվող</w:t>
      </w:r>
      <w:proofErr w:type="spellEnd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(</w:t>
      </w:r>
      <w:proofErr w:type="spellStart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>հաշվառված</w:t>
      </w:r>
      <w:proofErr w:type="spellEnd"/>
      <w:r w:rsidR="009C1B3E">
        <w:rPr>
          <w:rFonts w:ascii="GHEA Grapalat" w:eastAsia="Times New Roman" w:hAnsi="GHEA Grapalat" w:cs="Times New Roman"/>
          <w:color w:val="000000"/>
          <w:sz w:val="24"/>
          <w:szCs w:val="21"/>
        </w:rPr>
        <w:t>)</w:t>
      </w:r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անշարժ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հարկով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և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փոխադրամիջոցի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գույքահարկով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հարկման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օբյեկտ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հանդիսացող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մասով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՝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արտոնության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վերապահման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տարվա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համայնքի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բյուջեի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հաստատումից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հետո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,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ընդ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որում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,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սահմանած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արտոնության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գումարը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չի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կարող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գերազանցել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տվյալ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հարկային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տարվա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համար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անշարժ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հարկի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և (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կամ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)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փոխադրամիջոցի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գույքահարկի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գծով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համայնքի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բյուջեի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հաստատված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եկամուտների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տասը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 xml:space="preserve"> </w:t>
      </w:r>
      <w:proofErr w:type="spellStart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տոկոսը</w:t>
      </w:r>
      <w:proofErr w:type="spellEnd"/>
      <w:r w:rsidRPr="00622287">
        <w:rPr>
          <w:rFonts w:ascii="GHEA Grapalat" w:eastAsia="Times New Roman" w:hAnsi="GHEA Grapalat" w:cs="Times New Roman"/>
          <w:color w:val="000000"/>
          <w:sz w:val="24"/>
          <w:szCs w:val="21"/>
        </w:rPr>
        <w:t>:</w:t>
      </w:r>
      <w:r w:rsidR="00622287" w:rsidRPr="0062228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</w:p>
    <w:p w:rsidR="00250FC2" w:rsidRPr="008802FD" w:rsidRDefault="00250FC2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3. Անշարժ գույքի հարկի և (կամ) փոխադրամիջոցի գույքահարկի գծով արտոնություն կարող է սահմանվել հետևյ</w:t>
      </w:r>
      <w:r w:rsidR="008802FD" w:rsidRP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ալ քաղաքացիների խմբերի նկատմամբ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՝</w:t>
      </w:r>
    </w:p>
    <w:p w:rsidR="00250FC2" w:rsidRPr="00193394" w:rsidRDefault="008802FD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1) Արցախ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ի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և Հայաստանի Հանրապետության պաշտպանության մարտական գործողությունների կամ հակառակորդի հետ շփման գծում մարտական հերթապահության կամ հատուկ առաջադրանքներ կատարելու կամ հակառակորդի նախահարձակ գործողությունների հետևանքով զոհված, վիրավորված և ստացած վնասվածքներից հաջորդող տարիների ընթացքում մահացածների ընտանիքների անդամներ,</w:t>
      </w:r>
    </w:p>
    <w:p w:rsidR="00250FC2" w:rsidRPr="008802FD" w:rsidRDefault="00250FC2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2) </w:t>
      </w:r>
      <w:r w:rsidR="008802FD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Արցախ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յան</w:t>
      </w:r>
      <w:r w:rsidR="008802FD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և Հայաստանի Հանրապետության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տարածքում տեղի ունեցած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պատերազմների 1-ին և 2-րդ խմբի զինհաշմանդամներ, որ</w:t>
      </w:r>
      <w:r w:rsidR="00693BE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ոնք անշարժ գույքի հարկով կամ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գույքահարկով հարկման օբյեկտ համարվող բնակելի </w:t>
      </w:r>
      <w:r w:rsidR="00693BE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նշանակության շինությունը կամ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փոխադրամիջոցը ձեռք են բերել մինչև սույն </w:t>
      </w:r>
      <w:r w:rsidR="0043462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որոշումն ուժի մեջ մտնելը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,</w:t>
      </w:r>
      <w:r w:rsid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</w:p>
    <w:p w:rsidR="00AA1014" w:rsidRPr="00C97275" w:rsidRDefault="00250FC2" w:rsidP="00C9727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3) Հայաստանի Հանրապետության պաշտպանության մարտական գործողությունների կամ հակառակորդի հետ շփման գծում մարտական հերթապահության կամ հատուկ առաջադրանքներ կատարելու կամ հակառակորդի նախահարձակ գործողությունների հետևանքով գերեվարված, անհայտ բացակայող </w:t>
      </w:r>
      <w:r w:rsidR="00434621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ճանաչված </w:t>
      </w:r>
      <w:r w:rsidR="00193394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անձինք </w:t>
      </w: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կամ մահացած ճանաչված</w:t>
      </w:r>
      <w:r w:rsidR="00D1270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անձի ընտանիքի անդամ</w:t>
      </w:r>
      <w:r w:rsidR="00C97275" w:rsidRPr="00C972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:</w:t>
      </w:r>
    </w:p>
    <w:p w:rsidR="00C97275" w:rsidRPr="00C97275" w:rsidRDefault="00250FC2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4. </w:t>
      </w:r>
      <w:r w:rsidR="00FA649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 գույքի հարկի կամ</w:t>
      </w:r>
      <w:r w:rsidR="00C97275" w:rsidRPr="008802F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կարող է </w:t>
      </w:r>
      <w:r w:rsidR="00C97275" w:rsidRPr="00C14828">
        <w:rPr>
          <w:rFonts w:ascii="GHEA Grapalat" w:eastAsia="Times New Roman" w:hAnsi="GHEA Grapalat" w:cs="Times New Roman"/>
          <w:sz w:val="24"/>
          <w:szCs w:val="21"/>
          <w:lang w:val="hy-AM"/>
        </w:rPr>
        <w:t>սահմանվել նաև</w:t>
      </w:r>
      <w:r w:rsidR="00BE2E89" w:rsidRPr="00C14828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 </w:t>
      </w:r>
      <w:r w:rsidR="00043F7D" w:rsidRPr="00C14828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սույն կարգի </w:t>
      </w:r>
      <w:r w:rsidR="00C14828">
        <w:rPr>
          <w:rFonts w:ascii="GHEA Grapalat" w:eastAsia="Times New Roman" w:hAnsi="GHEA Grapalat" w:cs="Times New Roman"/>
          <w:sz w:val="24"/>
          <w:szCs w:val="21"/>
          <w:lang w:val="hy-AM"/>
        </w:rPr>
        <w:t>3-րդ կետում չընդգրկված</w:t>
      </w:r>
      <w:r w:rsidR="00043F7D" w:rsidRPr="00C14828">
        <w:rPr>
          <w:rFonts w:ascii="GHEA Grapalat" w:eastAsia="Times New Roman" w:hAnsi="GHEA Grapalat" w:cs="Times New Roman"/>
          <w:sz w:val="24"/>
          <w:szCs w:val="21"/>
          <w:lang w:val="hy-AM"/>
        </w:rPr>
        <w:t xml:space="preserve"> </w:t>
      </w:r>
      <w:r w:rsidR="00BE2E8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առանձին </w:t>
      </w:r>
      <w:r w:rsidR="00606A5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հարկատուների</w:t>
      </w:r>
      <w:r w:rsidR="00BE2E8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նկատմամբ՝ </w:t>
      </w:r>
      <w:r w:rsidR="00F10B6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արտոնության կիրառումը </w:t>
      </w:r>
      <w:r w:rsidR="00BE2E8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հիմնավորող փաստաթղթերի առկայությամբ։</w:t>
      </w:r>
    </w:p>
    <w:p w:rsidR="00250FC2" w:rsidRPr="00193394" w:rsidRDefault="00BE2E89" w:rsidP="00B76C0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5</w:t>
      </w:r>
      <w:r>
        <w:rPr>
          <w:rFonts w:ascii="Cambria Math" w:eastAsia="Times New Roman" w:hAnsi="Cambria Math" w:cs="Times New Roman"/>
          <w:color w:val="000000"/>
          <w:sz w:val="24"/>
          <w:szCs w:val="21"/>
          <w:lang w:val="hy-AM"/>
        </w:rPr>
        <w:t xml:space="preserve">․ </w:t>
      </w:r>
      <w:r w:rsidR="00FA649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Անշարժ գույքի հարկով կամ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գույքահարկով հարկվող բնակելի նշանակությա</w:t>
      </w:r>
      <w:r w:rsidR="00FA649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ն մեկից ավելի շինությունների կամ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մեկից ավել փոխադրամիջոցների 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lastRenderedPageBreak/>
        <w:t>առկայության դեպքում, արտոնությունը կիր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առվում է այդ շինություններից 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կամ փոխադրամիջոցներից մեկի նկատմամբ` 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ըստ անշարժ գույքի հարկի կամ</w:t>
      </w:r>
      <w:r w:rsidR="00250FC2" w:rsidRPr="0019339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արտոնություն ստացող անձի ցանկության:</w:t>
      </w:r>
    </w:p>
    <w:p w:rsidR="00250FC2" w:rsidRPr="00D2112D" w:rsidRDefault="003B45BC" w:rsidP="00D2112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6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Սույն </w:t>
      </w:r>
      <w:r w:rsid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կարգով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ս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ահմանված անշարժ գույքի հարկի կամ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</w:t>
      </w:r>
      <w:r w:rsid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գծով 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արտոնություններից գրավոր հրաժարվելու դեպքում արտոնությունը համարվում է չսահմանված՝ տվյալ դիմողի մասով:</w:t>
      </w:r>
    </w:p>
    <w:p w:rsidR="00250FC2" w:rsidRPr="00D2112D" w:rsidRDefault="003B45BC" w:rsidP="00D2112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7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. Սույն</w:t>
      </w:r>
      <w:r w:rsidR="00D1270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կարգի իմաստով ընտանիքի անդամ են հանդիսանում ամուսինը, ծնողը և զավակ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ը (որդեգրողները և որ</w:t>
      </w:r>
      <w:r w:rsidR="00D1270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դեգրվածները), ինչպես նաև քույրը և եղբայր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ը, եթե վերջիններս սույն կարգի 3-րդ կետի 1-ին կամ 3-րդ ենթակետերում նշված հանգամանքների ի հայտ գալու (հաստատման) օրվա դրությամբ փաստացի բնակվել են նույն հասցեում և ամուսնացած չեն եղել:</w:t>
      </w:r>
    </w:p>
    <w:p w:rsidR="00250FC2" w:rsidRPr="00D2112D" w:rsidRDefault="003B45BC" w:rsidP="00D2112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8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Հարկ վճարողներին անշարժ գույքի հարկի և (կամ) փոխադրամիջոցի գույքահարկի արտոնություն կարող է սահմանվել </w:t>
      </w:r>
      <w:r w:rsidR="00FA7B5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Խոյ</w:t>
      </w:r>
      <w:r w:rsidR="005972C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համայնքի ղեկավարի</w:t>
      </w:r>
      <w:r w:rsidR="00250FC2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ներկայացմամբ:</w:t>
      </w:r>
    </w:p>
    <w:p w:rsidR="006160E9" w:rsidRDefault="003B45BC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9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6160E9" w:rsidRPr="00D2112D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 վճարողներին անշարժ գույքի հարկի և (կամ) փոխադրամիջոցի գույքահարկի արտոնություն կարող է սահմանվել</w:t>
      </w:r>
      <w:r w:rsidR="006160E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՝</w:t>
      </w:r>
    </w:p>
    <w:p w:rsidR="006160E9" w:rsidRDefault="006160E9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Pr="006160E9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) 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ղեկավարի կամ ավագանու անդամի նախաձեռնությամբ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,</w:t>
      </w:r>
    </w:p>
    <w:p w:rsidR="006160E9" w:rsidRPr="006160E9" w:rsidRDefault="006160E9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</w:t>
      </w:r>
      <w:r w:rsidRP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հարկ վճարողի հայցմամբ՝ համայնքի ղեկավարի եզրակացությամբ։</w:t>
      </w:r>
    </w:p>
    <w:p w:rsidR="00250FC2" w:rsidRPr="005765D6" w:rsidRDefault="003B45BC" w:rsidP="005765D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10</w:t>
      </w:r>
      <w:r w:rsidR="003B19A4">
        <w:rPr>
          <w:rFonts w:ascii="Cambria Math" w:eastAsia="Times New Roman" w:hAnsi="Cambria Math" w:cs="Times New Roman"/>
          <w:color w:val="000000"/>
          <w:sz w:val="24"/>
          <w:szCs w:val="21"/>
          <w:lang w:val="hy-AM"/>
        </w:rPr>
        <w:t xml:space="preserve">․ 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Այն դեպքում, երբ արտոնությունը սահմանվում է 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ղեկավարի</w:t>
      </w:r>
      <w:r w:rsidR="00E2555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կամ ավագանու անդամի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նախաձեռնությամբ, </w:t>
      </w:r>
      <w:r w:rsidR="00502B12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նախաձեռնողի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կողմից օրենսդրությամբ սահմանված կարգով </w:t>
      </w:r>
      <w:r w:rsidR="003B19A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համայնքի 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ավագանու քննարկմանն է ներկ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այացվում անշարժ գույքի հարկի կամ</w:t>
      </w:r>
      <w:r w:rsidR="00250FC2" w:rsidRPr="005765D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սահմանելու վերաբերյալ առաջարկությունը` նշելով հարկային օրենսդրությամբ նախատեսված հարկային արտոնության տեսակը և հայցվող արտոնության գումարի մեծությունը` հարկային արտոնություն տալու անհրաժեշտության հիմնավորմամբ:</w:t>
      </w:r>
    </w:p>
    <w:p w:rsidR="00250FC2" w:rsidRPr="001F2D68" w:rsidRDefault="003B45BC" w:rsidP="001F2D68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11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Այն դեպքում, երբ արտոնությունը հայցվում է հարկ վճարողի կողմից, հարկ վճարողը </w:t>
      </w:r>
      <w:r w:rsid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ղեկավարին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է ներկ</w:t>
      </w:r>
      <w:r w:rsidR="008F26D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այացնում անշարժ գույքի հարկի կամ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ստանալու վերաբերյալ դիմում` նշելով հարկային օրենսդրությամբ նախատեսված հարկային արտոնության տեսակը և հայցվող արտոնության գումարը, տեղեկություններ` առաջացած հարկային պարտավորությունները ժամանակին կատարելու անհնարինության, տույժերի ու տուգանքների առաջացման պատճառների մասին՝ հարկային արտոնություն ստանալու անհրաժեշտության հիմնավորմամբ: Դիմումին կից ներկայացվում են սույն կարգի 3-րդ կետի 1-ին, 2-րդ կամ 3-րդ ենթակետերով սահմանված խմբերի ներկայացուցիչ լինելու փաստը հավաստող փաստաթղթերի պատճենն</w:t>
      </w:r>
      <w:r w:rsid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երը, սույն կարգի </w:t>
      </w:r>
      <w:r w:rsidR="00D02409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>7</w:t>
      </w:r>
      <w:r w:rsidR="00131FE6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>-րդ կետով և 1</w:t>
      </w:r>
      <w:r w:rsidR="00D02409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>5</w:t>
      </w:r>
      <w:r w:rsidR="00250FC2" w:rsidRPr="00D02409">
        <w:rPr>
          <w:rFonts w:ascii="GHEA Grapalat" w:eastAsia="Times New Roman" w:hAnsi="GHEA Grapalat" w:cs="Times New Roman"/>
          <w:color w:val="FF0000"/>
          <w:sz w:val="24"/>
          <w:szCs w:val="21"/>
          <w:lang w:val="hy-AM"/>
        </w:rPr>
        <w:t xml:space="preserve">-րդ </w:t>
      </w:r>
      <w:r w:rsidR="00250FC2" w:rsidRPr="001F2D6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կետի 1-ին ենթակետով նախատեսված և արտոնության կիրառման համար անհրաժեշտ փաստաթղթերի պատճենները:</w:t>
      </w:r>
    </w:p>
    <w:p w:rsidR="00250FC2" w:rsidRPr="000E10A5" w:rsidRDefault="003B45BC" w:rsidP="000E10A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12</w:t>
      </w:r>
      <w:r w:rsidR="00D0434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. Անշարժ գույքի հարկի և</w:t>
      </w:r>
      <w:r w:rsidR="00250FC2" w:rsidRPr="000E10A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չի կարող սահմանվել, եթե արտոնություն հայցող անձը (բացի արտոնության կիրառման համար հիմք հանդիսացող ժամկետանց պարտավորությունների) </w:t>
      </w:r>
      <w:r w:rsidR="00FA7B53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Խոյ</w:t>
      </w:r>
      <w:r w:rsidR="00250FC2" w:rsidRPr="000E10A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համայնքի հանդեպ ունի չկատարված այ</w:t>
      </w:r>
      <w:r w:rsidR="00500F4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լ ժամկետանց պարտավորություններ։</w:t>
      </w:r>
    </w:p>
    <w:p w:rsidR="00250FC2" w:rsidRPr="00212E50" w:rsidRDefault="003B45BC" w:rsidP="00212E5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13</w:t>
      </w:r>
      <w:r w:rsidR="00250FC2" w:rsidRP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 ղեկավարը</w:t>
      </w:r>
      <w:r w:rsidR="00250FC2" w:rsidRP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հարկ</w:t>
      </w:r>
      <w:r w:rsid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2D641F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վճարողի դիմումը և սույն կարգի 11</w:t>
      </w:r>
      <w:r w:rsidR="00250FC2" w:rsidRPr="00212E50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-րդ կետում նշված անհրաժեշտ փաստաթղթերը ստանալուց հետո մեկամսյա ժամկետում՝</w:t>
      </w:r>
    </w:p>
    <w:p w:rsidR="00250FC2" w:rsidRPr="00131FE6" w:rsidRDefault="00250FC2" w:rsidP="00212E5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1) </w:t>
      </w:r>
      <w:r w:rsidR="00494057" w:rsidRPr="0049405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կարգով նախատեսված պայմանները բավարարելու</w:t>
      </w:r>
      <w:r w:rsidR="0049405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դեպքում՝ հարկ վճարողին հարկային արտոնություն տրամադրելու վերաբերյալ հարցը՝ հարկ վճարողի ներկայացրած փաստաթղթերի հետ մեկտեղ օրենսդրությամբ սահմանված կարգով ներկայացնում է համայնքի ավագանու քննարկմանը.</w:t>
      </w:r>
    </w:p>
    <w:p w:rsidR="00250FC2" w:rsidRPr="00131FE6" w:rsidRDefault="00250FC2" w:rsidP="00212E50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lastRenderedPageBreak/>
        <w:t xml:space="preserve">2) </w:t>
      </w:r>
      <w:r w:rsidR="003928C8" w:rsidRPr="0049405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կարգով նախատեսված պայմանները </w:t>
      </w:r>
      <w:r w:rsidR="003928C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չ</w:t>
      </w:r>
      <w:r w:rsidR="003928C8" w:rsidRPr="0049405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բավարարելու</w:t>
      </w:r>
      <w:r w:rsidR="003928C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դեպքում</w:t>
      </w:r>
      <w:r w:rsidR="003928C8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՝</w:t>
      </w: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հայցողի ներկայացրած փաստաթղթերը վերադարձնում է հարկ վճարողին` գրավոր նշելով չհամաձայնելու պատճառները, փաստական և իրավական հիմքերը:</w:t>
      </w:r>
    </w:p>
    <w:p w:rsidR="00250FC2" w:rsidRPr="00131FE6" w:rsidRDefault="003F09C6" w:rsidP="00AF191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4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034DFB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ավագանին հարցը քննարկելուց հետո ընդունում է որոշում հարկ վճարո</w:t>
      </w:r>
      <w:r w:rsidR="00A65FC7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ղի համար անշարժ գույքի հարկի կամ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փոխադրամիջոցի գույքահարկի գծով արտոնություն սահմանելու և հարկ վճարողի փոխարեն համայնքի բյուջեից վճարում կատարելու մասին կամ մերժում է արտոնության տրամադրումը:</w:t>
      </w:r>
    </w:p>
    <w:p w:rsidR="00250FC2" w:rsidRPr="00131FE6" w:rsidRDefault="003F09C6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5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Համայնքի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ավագանու որոշման մեջ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, «Վարչարարության հիմունքների և վարչական վարույթի մասին» օրենքի 55-րդ հոդվածի 4-րդ մասի դրույթներից</w:t>
      </w:r>
      <w:r w:rsidR="001F7D75" w:rsidRP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բացի, 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նշվում են</w:t>
      </w:r>
      <w:r w:rsidR="001F7D75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նաև</w:t>
      </w:r>
      <w:r w:rsidR="00250FC2" w:rsidRPr="00131FE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`</w:t>
      </w:r>
    </w:p>
    <w:p w:rsidR="00250FC2" w:rsidRPr="00AA1014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1) հարկ վճարողի գրանցման և գույքի գտնվելու հասցեները, հարկ վճարողի անվանումն ու հարկ վճարողի հաշվառման համարը (ՀՎՀՀ), ֆիզիկական անձի հանրային ծառայության համարանիշը (ՀԾՀ).</w:t>
      </w:r>
    </w:p>
    <w:p w:rsidR="00250FC2" w:rsidRPr="00AA1014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2) հարկային օրենսդրությամբ սահմանված` տրամադրվող արտոնության տեսակը.</w:t>
      </w:r>
    </w:p>
    <w:p w:rsidR="00250FC2" w:rsidRPr="00AA1014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3) արտոնության գումարի մեծությունը, իսկ հարկի ժամկետային արտոնության տրամադրման դեպքում` հետաձգման ժամկետները</w:t>
      </w:r>
      <w:r w:rsidRPr="00AA101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:</w:t>
      </w:r>
    </w:p>
    <w:p w:rsidR="00250FC2" w:rsidRPr="00AA1014" w:rsidRDefault="003F09C6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6</w:t>
      </w:r>
      <w:r w:rsidR="00250FC2" w:rsidRPr="00AA1014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. Հայաստանի Հանրապետության հարկային օրենսգրքի 230-րդ հոդվածի 3-րդ մասով և 245-րդ հոդվածի 2-րդ մասով նախատեսված չափի հաշվարկման նպատակով`</w:t>
      </w:r>
    </w:p>
    <w:p w:rsidR="00250FC2" w:rsidRPr="009C1B3E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1) հարկվող օբյեկտի, հարկի դրույքաչափի կամ հարկի նվազեցման գծով արտոնություն սահմանելիս, արտոնության գումարը հաշվարկվում է` հիմք ընդունելով հաշվառման տվյալների հիման վրա հաշվարկված հարկի գումարները, իսկ եթե դա անհնարին է, ապա հիմք ընդունելով հարկ վճարողի նախորդ հաշվետու ժամանակաշրջանի հաշվառման տվյալների հիման վրա հաշվարկված հարկի գումարների մեծությունը.</w:t>
      </w:r>
    </w:p>
    <w:p w:rsidR="00250FC2" w:rsidRPr="009C1B3E" w:rsidRDefault="00250FC2" w:rsidP="003F09C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2) հարկի հաշվարկման կամ վճարման ժամկետի, ինչ</w:t>
      </w:r>
      <w:r w:rsidR="00C26F7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պես նաև հարկային օրենսդրությամբ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և հարկային հարաբերությունները կարգավորող </w:t>
      </w:r>
      <w:r w:rsidR="00C26F7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այլ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իրավական ակտեր</w:t>
      </w:r>
      <w:r w:rsidR="00C26F76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ով նախատեսված պահանջները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 խախտելու համար հաշվարկված հարկային օրենսդրությամբ սահմանված տույժերի ու տուգանքների վճարման ժամկետի գծով արտոնություն սահմանելիս, տվյալ բյուջետային տարում արտոնության գումարը հաշվարկվում է հետաձգվող հարկային պարտավորության գումարի նկատմամբ տվյալ բյուջետային տարվա ընթացքում արտոնության մնացած ժամանակահատվածի համար հարկային օրենսդրությամբ սահմանված կարգով հարկի գումարի նկատմամբ հաշվարկվող տույժերի գումարի չափով:</w:t>
      </w:r>
    </w:p>
    <w:p w:rsidR="00250FC2" w:rsidRPr="009C1B3E" w:rsidRDefault="00250FC2" w:rsidP="00805CE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</w:pP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1</w:t>
      </w:r>
      <w:r w:rsidR="003B45BC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7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. </w:t>
      </w:r>
      <w:r w:rsidR="00805CEB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 xml:space="preserve">Համայնքի </w:t>
      </w:r>
      <w:r w:rsidRPr="009C1B3E">
        <w:rPr>
          <w:rFonts w:ascii="GHEA Grapalat" w:eastAsia="Times New Roman" w:hAnsi="GHEA Grapalat" w:cs="Times New Roman"/>
          <w:color w:val="000000"/>
          <w:sz w:val="24"/>
          <w:szCs w:val="21"/>
          <w:lang w:val="hy-AM"/>
        </w:rPr>
        <w:t>ավագանու կողմից սույն կարգով չնախատեսված կարգով արտոնությունների սահմանումն արգելվում է, այդ թվում` հարկ վճարողների հարկային պարտավորությունների կատարման համար համայնքի բյուջեից փոխհատուցում տրամադրելու միջոցով:</w:t>
      </w:r>
    </w:p>
    <w:p w:rsidR="00250FC2" w:rsidRDefault="00250FC2" w:rsidP="00805CEB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color w:val="000000"/>
          <w:sz w:val="24"/>
          <w:szCs w:val="21"/>
          <w:lang w:val="hy-AM"/>
        </w:rPr>
      </w:pPr>
      <w:r w:rsidRPr="009C1B3E">
        <w:rPr>
          <w:rFonts w:ascii="Courier New" w:eastAsia="Times New Roman" w:hAnsi="Courier New" w:cs="Courier New"/>
          <w:color w:val="000000"/>
          <w:sz w:val="24"/>
          <w:szCs w:val="21"/>
          <w:lang w:val="hy-AM"/>
        </w:rPr>
        <w:t> </w:t>
      </w:r>
    </w:p>
    <w:p w:rsidR="00226845" w:rsidRDefault="00226845" w:rsidP="00805CEB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color w:val="000000"/>
          <w:sz w:val="24"/>
          <w:szCs w:val="21"/>
          <w:lang w:val="hy-AM"/>
        </w:rPr>
      </w:pPr>
    </w:p>
    <w:p w:rsidR="00226845" w:rsidRDefault="00226845" w:rsidP="00805CEB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color w:val="000000"/>
          <w:sz w:val="24"/>
          <w:szCs w:val="21"/>
          <w:lang w:val="hy-AM"/>
        </w:rPr>
      </w:pPr>
    </w:p>
    <w:p w:rsidR="00226845" w:rsidRDefault="00226845" w:rsidP="00805CEB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color w:val="000000"/>
          <w:sz w:val="24"/>
          <w:szCs w:val="21"/>
          <w:lang w:val="hy-AM"/>
        </w:rPr>
      </w:pPr>
    </w:p>
    <w:p w:rsidR="00226845" w:rsidRDefault="00226845" w:rsidP="00805CEB">
      <w:pPr>
        <w:spacing w:after="0" w:line="240" w:lineRule="auto"/>
        <w:ind w:firstLine="375"/>
        <w:jc w:val="both"/>
        <w:rPr>
          <w:rFonts w:ascii="Courier New" w:eastAsia="Times New Roman" w:hAnsi="Courier New" w:cs="Courier New"/>
          <w:color w:val="000000"/>
          <w:sz w:val="24"/>
          <w:szCs w:val="21"/>
          <w:lang w:val="hy-AM"/>
        </w:rPr>
      </w:pPr>
    </w:p>
    <w:p w:rsidR="00226845" w:rsidRPr="00226845" w:rsidRDefault="00226845" w:rsidP="00805CEB">
      <w:pPr>
        <w:spacing w:after="0" w:line="240" w:lineRule="auto"/>
        <w:ind w:firstLine="375"/>
        <w:jc w:val="both"/>
        <w:rPr>
          <w:rFonts w:ascii="GHEA Grapalat" w:eastAsia="Times New Roman" w:hAnsi="GHEA Grapalat" w:cs="Courier New"/>
          <w:b/>
          <w:color w:val="000000"/>
          <w:sz w:val="24"/>
          <w:szCs w:val="21"/>
          <w:lang w:val="hy-AM"/>
        </w:rPr>
      </w:pPr>
      <w:r w:rsidRPr="00226845">
        <w:rPr>
          <w:rFonts w:ascii="GHEA Grapalat" w:eastAsia="Times New Roman" w:hAnsi="GHEA Grapalat" w:cs="Courier New"/>
          <w:b/>
          <w:color w:val="000000"/>
          <w:sz w:val="24"/>
          <w:szCs w:val="21"/>
          <w:lang w:val="hy-AM"/>
        </w:rPr>
        <w:t>ԱՇԽԱՏԱԿԱԶՄԻ ՔԱՐՏՈՒՂԱՐ՝                                           Ա․ ԱՌԱՔԵԼՅԱՆ</w:t>
      </w:r>
    </w:p>
    <w:p w:rsidR="00B93DF7" w:rsidRPr="00226845" w:rsidRDefault="00B93DF7" w:rsidP="003D5DF7">
      <w:pPr>
        <w:spacing w:after="0" w:line="240" w:lineRule="auto"/>
        <w:ind w:left="-284" w:firstLine="659"/>
        <w:jc w:val="both"/>
        <w:rPr>
          <w:rFonts w:ascii="GHEA Grapalat" w:eastAsia="Times New Roman" w:hAnsi="GHEA Grapalat" w:cs="Times New Roman"/>
          <w:b/>
          <w:color w:val="000000"/>
          <w:sz w:val="24"/>
          <w:szCs w:val="21"/>
          <w:lang w:val="hy-AM"/>
        </w:rPr>
      </w:pPr>
    </w:p>
    <w:sectPr w:rsidR="00B93DF7" w:rsidRPr="00226845" w:rsidSect="000B398C">
      <w:pgSz w:w="11907" w:h="16839" w:code="9"/>
      <w:pgMar w:top="567" w:right="851" w:bottom="964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D7B"/>
    <w:rsid w:val="00034DFB"/>
    <w:rsid w:val="00043F7D"/>
    <w:rsid w:val="00050865"/>
    <w:rsid w:val="000A6841"/>
    <w:rsid w:val="000B398C"/>
    <w:rsid w:val="000E10A5"/>
    <w:rsid w:val="00106F6B"/>
    <w:rsid w:val="001137B1"/>
    <w:rsid w:val="00131FE6"/>
    <w:rsid w:val="0016687B"/>
    <w:rsid w:val="00185AE1"/>
    <w:rsid w:val="00193394"/>
    <w:rsid w:val="001F2D68"/>
    <w:rsid w:val="001F7D75"/>
    <w:rsid w:val="00212E50"/>
    <w:rsid w:val="00226845"/>
    <w:rsid w:val="00250FC2"/>
    <w:rsid w:val="002768BD"/>
    <w:rsid w:val="002D641F"/>
    <w:rsid w:val="002E1B8A"/>
    <w:rsid w:val="003928C8"/>
    <w:rsid w:val="003B19A4"/>
    <w:rsid w:val="003B45BC"/>
    <w:rsid w:val="003B4E25"/>
    <w:rsid w:val="003D5DF7"/>
    <w:rsid w:val="003F09C6"/>
    <w:rsid w:val="00434621"/>
    <w:rsid w:val="00447F66"/>
    <w:rsid w:val="00494057"/>
    <w:rsid w:val="004D7FCF"/>
    <w:rsid w:val="00500F4E"/>
    <w:rsid w:val="00502B12"/>
    <w:rsid w:val="00552015"/>
    <w:rsid w:val="005765D6"/>
    <w:rsid w:val="005972CD"/>
    <w:rsid w:val="005C0B5B"/>
    <w:rsid w:val="00606A55"/>
    <w:rsid w:val="006160E9"/>
    <w:rsid w:val="00622287"/>
    <w:rsid w:val="00630377"/>
    <w:rsid w:val="00633522"/>
    <w:rsid w:val="00693BE1"/>
    <w:rsid w:val="00736211"/>
    <w:rsid w:val="00743ED2"/>
    <w:rsid w:val="00754EA3"/>
    <w:rsid w:val="007D78B4"/>
    <w:rsid w:val="00801938"/>
    <w:rsid w:val="00805CEB"/>
    <w:rsid w:val="008802FD"/>
    <w:rsid w:val="008F26D3"/>
    <w:rsid w:val="0091339D"/>
    <w:rsid w:val="009A3BD2"/>
    <w:rsid w:val="009B53B3"/>
    <w:rsid w:val="009C1B3E"/>
    <w:rsid w:val="009E69E0"/>
    <w:rsid w:val="00A046DB"/>
    <w:rsid w:val="00A42C9A"/>
    <w:rsid w:val="00A65FC7"/>
    <w:rsid w:val="00AA1014"/>
    <w:rsid w:val="00AA69D0"/>
    <w:rsid w:val="00AE0A47"/>
    <w:rsid w:val="00AF191C"/>
    <w:rsid w:val="00B14806"/>
    <w:rsid w:val="00B76C0C"/>
    <w:rsid w:val="00B93DF7"/>
    <w:rsid w:val="00BE2E89"/>
    <w:rsid w:val="00C06D7B"/>
    <w:rsid w:val="00C14828"/>
    <w:rsid w:val="00C26F76"/>
    <w:rsid w:val="00C94906"/>
    <w:rsid w:val="00C97275"/>
    <w:rsid w:val="00CA4344"/>
    <w:rsid w:val="00D02409"/>
    <w:rsid w:val="00D0434C"/>
    <w:rsid w:val="00D12709"/>
    <w:rsid w:val="00D2112D"/>
    <w:rsid w:val="00D93009"/>
    <w:rsid w:val="00DB0D37"/>
    <w:rsid w:val="00E2389C"/>
    <w:rsid w:val="00E25555"/>
    <w:rsid w:val="00EC1D7E"/>
    <w:rsid w:val="00ED0F04"/>
    <w:rsid w:val="00EF3542"/>
    <w:rsid w:val="00F10B6E"/>
    <w:rsid w:val="00F15024"/>
    <w:rsid w:val="00FA6496"/>
    <w:rsid w:val="00F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CFD4"/>
  <w15:docId w15:val="{CF3F9DED-197F-4922-A443-223A1909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24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24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24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24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240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255C-C40D-4FE7-9AA0-0452D914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User</cp:lastModifiedBy>
  <cp:revision>41</cp:revision>
  <cp:lastPrinted>2024-03-04T11:13:00Z</cp:lastPrinted>
  <dcterms:created xsi:type="dcterms:W3CDTF">2023-04-27T09:39:00Z</dcterms:created>
  <dcterms:modified xsi:type="dcterms:W3CDTF">2024-03-08T12:48:00Z</dcterms:modified>
</cp:coreProperties>
</file>