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BF" w:rsidRDefault="007058BF" w:rsidP="00152276">
      <w:pPr>
        <w:spacing w:after="0" w:line="240" w:lineRule="auto"/>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նախագիծ </w:t>
      </w:r>
    </w:p>
    <w:p w:rsidR="00152276" w:rsidRPr="00152276" w:rsidRDefault="00152276" w:rsidP="00152276">
      <w:pPr>
        <w:spacing w:after="0" w:line="240" w:lineRule="auto"/>
        <w:jc w:val="right"/>
        <w:rPr>
          <w:rFonts w:ascii="GHEA Grapalat" w:eastAsia="Times New Roman" w:hAnsi="GHEA Grapalat" w:cs="Sylfaen"/>
          <w:sz w:val="20"/>
          <w:szCs w:val="20"/>
          <w:lang w:val="hy-AM"/>
        </w:rPr>
      </w:pPr>
      <w:r w:rsidRPr="00152276">
        <w:rPr>
          <w:rFonts w:ascii="GHEA Grapalat" w:eastAsia="Times New Roman" w:hAnsi="GHEA Grapalat" w:cs="Sylfaen"/>
          <w:sz w:val="20"/>
          <w:szCs w:val="20"/>
          <w:lang w:val="hy-AM"/>
        </w:rPr>
        <w:t xml:space="preserve"> </w:t>
      </w:r>
      <w:r w:rsidR="007058BF">
        <w:rPr>
          <w:rFonts w:ascii="GHEA Grapalat" w:eastAsia="Times New Roman" w:hAnsi="GHEA Grapalat" w:cs="Sylfaen"/>
          <w:sz w:val="20"/>
          <w:szCs w:val="20"/>
          <w:lang w:val="hy-AM"/>
        </w:rPr>
        <w:t>ՀԱՎԵԼՎԱԾ 2</w:t>
      </w:r>
      <w:r w:rsidRPr="00152276">
        <w:rPr>
          <w:rFonts w:ascii="GHEA Grapalat" w:eastAsia="Times New Roman" w:hAnsi="GHEA Grapalat" w:cs="Sylfaen"/>
          <w:sz w:val="20"/>
          <w:szCs w:val="20"/>
          <w:lang w:val="hy-AM"/>
        </w:rPr>
        <w:t xml:space="preserve"> </w:t>
      </w:r>
    </w:p>
    <w:p w:rsidR="00152276" w:rsidRPr="00152276" w:rsidRDefault="007058BF" w:rsidP="00152276">
      <w:pPr>
        <w:spacing w:after="0" w:line="240" w:lineRule="auto"/>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ՀԱՅԱՍՏԱՆԻ ՀԱՆՐԱՊԵՏՈՒԹՅԱՆ ԱՐՄԱՎԻՐԻ ՄԱՐԶԻ</w:t>
      </w:r>
    </w:p>
    <w:p w:rsidR="00152276" w:rsidRDefault="007058BF" w:rsidP="007058BF">
      <w:pPr>
        <w:spacing w:after="0" w:line="240" w:lineRule="auto"/>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ԽՈՅ ՀԱՄԱՅՆՔԻ ԱՎԱԳԱՆՈՒ 2023 ԹՎԱԿԱՆԻ ----------------------</w:t>
      </w:r>
    </w:p>
    <w:p w:rsidR="007058BF" w:rsidRPr="00152276" w:rsidRDefault="007058BF" w:rsidP="007058BF">
      <w:pPr>
        <w:spacing w:after="0" w:line="240" w:lineRule="auto"/>
        <w:jc w:val="right"/>
        <w:rPr>
          <w:rFonts w:ascii="GHEA Grapalat" w:eastAsia="Times New Roman" w:hAnsi="GHEA Grapalat" w:cs="Sylfaen"/>
          <w:sz w:val="24"/>
          <w:szCs w:val="24"/>
          <w:lang w:val="hy-AM"/>
        </w:rPr>
      </w:pPr>
      <w:r>
        <w:rPr>
          <w:rFonts w:ascii="GHEA Grapalat" w:eastAsia="Times New Roman" w:hAnsi="GHEA Grapalat" w:cs="Sylfaen"/>
          <w:sz w:val="20"/>
          <w:szCs w:val="20"/>
          <w:lang w:val="hy-AM"/>
        </w:rPr>
        <w:t>ԹԻՎ -------------- ՈՐՈՇՄԱՆ</w:t>
      </w:r>
    </w:p>
    <w:p w:rsidR="00152276" w:rsidRPr="00152276" w:rsidRDefault="00152276" w:rsidP="00152276">
      <w:pPr>
        <w:spacing w:after="0" w:line="240" w:lineRule="auto"/>
        <w:jc w:val="both"/>
        <w:rPr>
          <w:rFonts w:ascii="GHEA Grapalat" w:eastAsia="Times New Roman" w:hAnsi="GHEA Grapalat" w:cs="Sylfaen"/>
          <w:sz w:val="24"/>
          <w:szCs w:val="24"/>
          <w:lang w:val="hy-AM"/>
        </w:rPr>
      </w:pPr>
    </w:p>
    <w:p w:rsidR="00152276" w:rsidRPr="00152276" w:rsidRDefault="00152276" w:rsidP="00152276">
      <w:pPr>
        <w:spacing w:after="0" w:line="24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 xml:space="preserve">ՊԱՅՄԱՆՆԵՐ </w:t>
      </w:r>
    </w:p>
    <w:p w:rsidR="00152276" w:rsidRPr="00152276" w:rsidRDefault="00152276" w:rsidP="00152276">
      <w:pPr>
        <w:spacing w:after="0" w:line="24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 xml:space="preserve">ՀԱՅԱՍՏԱՆԻ ՀԱՆՐԱՊԵՏՈՒԹՅԱՆ ԱՐՄԱՎԻՐԻ ՄԱՐԶԻ ԽՈՅ ՀԱՄԱՅՆՔԻ ՎԱՐՉԱԿԱՆ ՏԱՐԱԾՔՈՒՄ ԱՐՏԱՔԻՆ ԳՈՎԱԶԴ ՏԵՂԱԴՐԵԼՈՒ </w:t>
      </w:r>
    </w:p>
    <w:p w:rsidR="00152276" w:rsidRPr="00152276" w:rsidRDefault="00152276" w:rsidP="00152276">
      <w:pPr>
        <w:spacing w:after="0" w:line="240" w:lineRule="auto"/>
        <w:jc w:val="both"/>
        <w:rPr>
          <w:rFonts w:ascii="GHEA Grapalat" w:eastAsia="Times New Roman" w:hAnsi="GHEA Grapalat" w:cs="Sylfaen"/>
          <w:b/>
          <w:sz w:val="24"/>
          <w:szCs w:val="24"/>
          <w:lang w:val="hy-AM"/>
        </w:rPr>
      </w:pPr>
    </w:p>
    <w:p w:rsidR="00152276" w:rsidRPr="00152276" w:rsidRDefault="00152276" w:rsidP="00152276">
      <w:pPr>
        <w:spacing w:after="0" w:line="24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1. ԸՆԴՀԱՆՈՒՐ ԴՐՈՒՅԹՆԵՐ</w:t>
      </w:r>
    </w:p>
    <w:p w:rsidR="00152276" w:rsidRPr="00152276" w:rsidRDefault="00152276" w:rsidP="00152276">
      <w:pPr>
        <w:spacing w:after="0" w:line="240" w:lineRule="auto"/>
        <w:jc w:val="both"/>
        <w:rPr>
          <w:rFonts w:ascii="GHEA Grapalat" w:eastAsia="Times New Roman" w:hAnsi="GHEA Grapalat" w:cs="Sylfaen"/>
          <w:sz w:val="24"/>
          <w:szCs w:val="24"/>
          <w:lang w:val="hy-AM"/>
        </w:rPr>
      </w:pP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1.</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Հայաստանի Հանրապետության Արմավիրի մարզի </w:t>
      </w:r>
      <w:r w:rsidRPr="00152276">
        <w:rPr>
          <w:rFonts w:ascii="GHEA Grapalat" w:eastAsia="Times New Roman" w:hAnsi="GHEA Grapalat" w:cs="Sylfaen"/>
          <w:sz w:val="24"/>
          <w:szCs w:val="24"/>
          <w:lang w:val="hy-AM"/>
        </w:rPr>
        <w:t>Խոյ համայնքի վարչական  տարածքում արտաքին գովազդ տեղադրելու պայմանները (այսուհետ՝ պայմաններ) մշակվել են «Գովազդի մասին» ՀՀ օրենքի, «Հայաստանի Հանրապետության Արմավիրի մարզի Խոյ համայնքի վարչական տարածքում արտաքին գովազդ տեղադրելու կարգին» (այսուհետ՝ կարգ) համապատասխան։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2.</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Խոյ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p>
    <w:p w:rsidR="00152276" w:rsidRPr="00152276" w:rsidRDefault="00152276" w:rsidP="00152276">
      <w:pPr>
        <w:spacing w:after="0" w:line="36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2. ԳՈՎԱԶԴԻ ՄԻՋՈՑՆԵՐԸ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3.</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w:t>
      </w:r>
      <w:r w:rsidRPr="00152276">
        <w:rPr>
          <w:rFonts w:ascii="GHEA Grapalat" w:eastAsia="Times New Roman" w:hAnsi="GHEA Grapalat" w:cs="Sylfaen"/>
          <w:sz w:val="24"/>
          <w:szCs w:val="24"/>
          <w:lang w:val="hy-AM"/>
        </w:rPr>
        <w:t>ովազդի միջոց են համարվում Խոյ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p>
    <w:p w:rsidR="00152276" w:rsidRPr="00152276" w:rsidRDefault="00152276" w:rsidP="00152276">
      <w:pPr>
        <w:spacing w:after="0" w:line="36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3. ԳՈՎԱԶԴ ՏԵՂԱԴՐԵԼՈՒ ՊԱՅՄԱՆՆԵՐԸ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t xml:space="preserve">   4.</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Գովազդ տեղադրելուն ներկայացվող պահանջները՝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t xml:space="preserve">     1) գովազդի միջոցները չպետք է՝</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Courier New"/>
          <w:sz w:val="24"/>
          <w:szCs w:val="24"/>
          <w:lang w:val="hy-AM"/>
        </w:rPr>
        <w:lastRenderedPageBreak/>
        <w:t xml:space="preserve">     ա.</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t xml:space="preserve">     բ.  սահմանափակեն տեսանելիությանը ավտոճանապարհների վրա.</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 </w:t>
      </w:r>
      <w:r w:rsidRPr="00152276">
        <w:rPr>
          <w:rFonts w:ascii="GHEA Grapalat" w:eastAsia="Times New Roman" w:hAnsi="GHEA Grapalat" w:cs="Sylfaen"/>
          <w:sz w:val="24"/>
          <w:szCs w:val="24"/>
          <w:lang w:val="hy-AM"/>
        </w:rPr>
        <w:t>գ. առաջացնեն երթևեկության մասնակիցների կուրացում լույսով, այդ թվում նաև անդրադարձող.</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  </w:t>
      </w:r>
      <w:r w:rsidRPr="00152276">
        <w:rPr>
          <w:rFonts w:ascii="GHEA Grapalat" w:eastAsia="Times New Roman" w:hAnsi="GHEA Grapalat" w:cs="Sylfaen"/>
          <w:sz w:val="24"/>
          <w:szCs w:val="24"/>
          <w:lang w:val="hy-AM"/>
        </w:rPr>
        <w:t>դ. արգելք հանդիսանան հետիոտնի շարժմանը.</w:t>
      </w:r>
      <w:r w:rsidRPr="00152276">
        <w:rPr>
          <w:rFonts w:ascii="GHEA Grapalat" w:eastAsia="Times New Roman" w:hAnsi="GHEA Grapalat" w:cs="Sylfaen"/>
          <w:sz w:val="24"/>
          <w:szCs w:val="24"/>
          <w:lang w:val="hy-AM"/>
        </w:rPr>
        <w:tab/>
      </w:r>
      <w:r w:rsidRPr="00152276">
        <w:rPr>
          <w:rFonts w:ascii="GHEA Grapalat" w:eastAsia="Times New Roman" w:hAnsi="GHEA Grapalat" w:cs="Sylfaen"/>
          <w:sz w:val="24"/>
          <w:szCs w:val="24"/>
          <w:lang w:val="hy-AM"/>
        </w:rPr>
        <w:br/>
        <w:t xml:space="preserve">     ե.</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լինեն ճանապարհների վտանգավոր հատվածներում և տեղադրվեն լուսամփոփների ու ճանապարհային կանգնակների վրա.</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2) ցանկացած տիպի գովազդի միջոցների տեղադրումը պետք է հիմնավորել համապատասխան նախագծային և տեսողական ընկալման դիտակետից.</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3) գովազդ տեղադրել չի թույլատրվում՝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w:t>
      </w:r>
      <w:r w:rsidRPr="00152276">
        <w:rPr>
          <w:rFonts w:ascii="GHEA Grapalat" w:eastAsia="Times New Roman" w:hAnsi="GHEA Grapalat" w:cs="Sylfaen"/>
          <w:sz w:val="24"/>
          <w:szCs w:val="24"/>
          <w:lang w:val="hy-AM"/>
        </w:rPr>
        <w:t xml:space="preserve"> բնակելի շենքերի մոտ, եթե դրանք հանդիսանում են աղմուկի, տատանման, հզոր ճառագայթման և էլեկտրամագնիսական դաշտի աղբյուր.</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բ.</w:t>
      </w:r>
      <w:r w:rsidRPr="00152276">
        <w:rPr>
          <w:rFonts w:ascii="GHEA Grapalat" w:eastAsia="Times New Roman" w:hAnsi="GHEA Grapalat" w:cs="Sylfaen"/>
          <w:sz w:val="24"/>
          <w:szCs w:val="24"/>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w:t>
      </w:r>
      <w:r w:rsidRPr="00152276">
        <w:rPr>
          <w:rFonts w:ascii="GHEA Grapalat" w:eastAsia="Times New Roman" w:hAnsi="GHEA Grapalat" w:cs="Sylfaen"/>
          <w:sz w:val="24"/>
          <w:szCs w:val="24"/>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t xml:space="preserve">   </w:t>
      </w:r>
      <w:r w:rsidRPr="00152276">
        <w:rPr>
          <w:rFonts w:ascii="GHEA Grapalat" w:eastAsia="Times New Roman" w:hAnsi="GHEA Grapalat" w:cs="Courier New"/>
          <w:sz w:val="24"/>
          <w:szCs w:val="24"/>
          <w:lang w:val="hy-AM"/>
        </w:rPr>
        <w:t>դ.</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lastRenderedPageBreak/>
        <w:t>  </w:t>
      </w:r>
      <w:r w:rsidRPr="00152276">
        <w:rPr>
          <w:rFonts w:ascii="GHEA Grapalat" w:eastAsia="Times New Roman" w:hAnsi="GHEA Grapalat" w:cs="Sylfaen"/>
          <w:sz w:val="24"/>
          <w:szCs w:val="24"/>
          <w:lang w:val="hy-AM"/>
        </w:rPr>
        <w:t>4) Խոյ 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152276" w:rsidRPr="00152276" w:rsidRDefault="00152276" w:rsidP="00152276">
      <w:pPr>
        <w:spacing w:after="0" w:line="360" w:lineRule="auto"/>
        <w:ind w:firstLine="720"/>
        <w:jc w:val="both"/>
        <w:rPr>
          <w:rFonts w:ascii="GHEA Grapalat" w:eastAsia="Times New Roman" w:hAnsi="GHEA Grapalat" w:cs="Sylfaen"/>
          <w:sz w:val="24"/>
          <w:szCs w:val="24"/>
          <w:lang w:val="hy-AM"/>
        </w:rPr>
      </w:pPr>
    </w:p>
    <w:p w:rsidR="00152276" w:rsidRPr="00152276" w:rsidRDefault="00152276" w:rsidP="00152276">
      <w:pPr>
        <w:spacing w:after="0" w:line="360" w:lineRule="auto"/>
        <w:jc w:val="center"/>
        <w:rPr>
          <w:rFonts w:ascii="GHEA Grapalat" w:eastAsia="Times New Roman" w:hAnsi="GHEA Grapalat" w:cs="Sylfaen"/>
          <w:b/>
          <w:sz w:val="24"/>
          <w:szCs w:val="24"/>
          <w:lang w:val="hy-AM"/>
        </w:rPr>
      </w:pPr>
      <w:r w:rsidRPr="00152276">
        <w:rPr>
          <w:rFonts w:ascii="GHEA Grapalat" w:eastAsia="Times New Roman" w:hAnsi="GHEA Grapalat" w:cs="Sylfaen"/>
          <w:b/>
          <w:sz w:val="24"/>
          <w:szCs w:val="24"/>
          <w:lang w:val="hy-AM"/>
        </w:rPr>
        <w:t>4.ԳՈՎԱԶԴԻ ԱՌԱՆՁԻՆ ՄԻՋՈՑՆԵՐԻ ՏԵՍԱԿՆԵՐԸ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152276" w:rsidRPr="00152276" w:rsidRDefault="00152276" w:rsidP="00152276">
      <w:pPr>
        <w:numPr>
          <w:ilvl w:val="0"/>
          <w:numId w:val="1"/>
        </w:num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t xml:space="preserve"> Տեղեկատու դաշտի չափի տեսակներն են՝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w:t>
      </w:r>
      <w:r w:rsidRPr="00152276">
        <w:rPr>
          <w:rFonts w:ascii="GHEA Grapalat" w:eastAsia="Times New Roman" w:hAnsi="GHEA Grapalat" w:cs="Sylfaen"/>
          <w:sz w:val="24"/>
          <w:szCs w:val="24"/>
          <w:lang w:val="hy-AM"/>
        </w:rPr>
        <w:t xml:space="preserve"> մեծ չափերի - 3մx4մ, 3մx6մ և այլ չափերի</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բ. </w:t>
      </w:r>
      <w:r w:rsidRPr="00152276">
        <w:rPr>
          <w:rFonts w:ascii="GHEA Grapalat" w:eastAsia="Times New Roman" w:hAnsi="GHEA Grapalat" w:cs="Sylfaen"/>
          <w:sz w:val="24"/>
          <w:szCs w:val="24"/>
          <w:lang w:val="hy-AM"/>
        </w:rPr>
        <w:t>միջին չափերի - 1.8մx1.2մ, 2մx3մ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գ. </w:t>
      </w:r>
      <w:r w:rsidRPr="00152276">
        <w:rPr>
          <w:rFonts w:ascii="GHEA Grapalat" w:eastAsia="Times New Roman" w:hAnsi="GHEA Grapalat" w:cs="Sylfaen"/>
          <w:sz w:val="24"/>
          <w:szCs w:val="24"/>
          <w:lang w:val="hy-AM"/>
        </w:rPr>
        <w:t>փոքր չափերի - 0.6մx0.9մ և ավելի փոքր չափերի.</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2) վահանակներին ներկայացվող պահանջներն են՝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w:t>
      </w:r>
      <w:r w:rsidRPr="00152276">
        <w:rPr>
          <w:rFonts w:ascii="GHEA Grapalat" w:eastAsia="Times New Roman" w:hAnsi="GHEA Grapalat" w:cs="Sylfaen"/>
          <w:sz w:val="24"/>
          <w:szCs w:val="24"/>
          <w:lang w:val="hy-AM"/>
        </w:rPr>
        <w:t xml:space="preserve"> երկկողմանի կատարում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բ. </w:t>
      </w:r>
      <w:r w:rsidRPr="00152276">
        <w:rPr>
          <w:rFonts w:ascii="GHEA Grapalat" w:eastAsia="Times New Roman" w:hAnsi="GHEA Grapalat" w:cs="Sylfaen"/>
          <w:sz w:val="24"/>
          <w:szCs w:val="24"/>
          <w:lang w:val="hy-AM"/>
        </w:rPr>
        <w:t>միակողմանի կատարում, որի դեպքում գովազդի հակառակ կողմը պարտադիր դեկորատիվ ձևավորում է.</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3) Խոյ համայնքի կենտրոնական հատվածի սահմաններում թույլ է տրվում 0.6մx0.9մ, 1.8մx1.2մ, ինչպես նաև 3մx4մ մակերեսով տեղեկատու դաշտով վահանակների տեղադրումը.</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4) Խոյ համայնքի կենտրոնական հատվածում տեղադրվող տեղեկատու դաշտով գովազդային վահանակի կրող հիմնասյան դիրքը պետք է լինի միայն ուղղահայաց.</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5) Խոյ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6)  Խոյ համայնքի կենտրոնական հատվածից դուրս կարող են լինել 1.8մx 1.2մ, 3մx4մ, 3մx6մ տեղեկատու դաշտով և այլ չափերի վահանակներ.</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lastRenderedPageBreak/>
        <w:t>   </w:t>
      </w:r>
      <w:r w:rsidRPr="00152276">
        <w:rPr>
          <w:rFonts w:ascii="GHEA Grapalat" w:eastAsia="Times New Roman" w:hAnsi="GHEA Grapalat" w:cs="Sylfaen"/>
          <w:sz w:val="24"/>
          <w:szCs w:val="24"/>
          <w:lang w:val="hy-AM"/>
        </w:rPr>
        <w:t>7) մայրուղիներում և պողոտաներում մեկ ուղղությամբ երկու հարևան վահանակների միջև հեռավորությունը պետք է կազմի առնվազն՝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ա. </w:t>
      </w:r>
      <w:r w:rsidRPr="00152276">
        <w:rPr>
          <w:rFonts w:ascii="GHEA Grapalat" w:eastAsia="Times New Roman" w:hAnsi="GHEA Grapalat" w:cs="Sylfaen"/>
          <w:sz w:val="24"/>
          <w:szCs w:val="24"/>
          <w:lang w:val="hy-AM"/>
        </w:rPr>
        <w:t>15քմ – 18քմ և այլ չափերի 150մ-200մ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բ. </w:t>
      </w:r>
      <w:r w:rsidRPr="00152276">
        <w:rPr>
          <w:rFonts w:ascii="GHEA Grapalat" w:eastAsia="Times New Roman" w:hAnsi="GHEA Grapalat" w:cs="Sylfaen"/>
          <w:sz w:val="24"/>
          <w:szCs w:val="24"/>
          <w:lang w:val="hy-AM"/>
        </w:rPr>
        <w:t>10քմ – 15 քմ՝ 100մ – 150մ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գ. </w:t>
      </w:r>
      <w:r w:rsidRPr="00152276">
        <w:rPr>
          <w:rFonts w:ascii="GHEA Grapalat" w:eastAsia="Times New Roman" w:hAnsi="GHEA Grapalat" w:cs="Sylfaen"/>
          <w:sz w:val="24"/>
          <w:szCs w:val="24"/>
          <w:lang w:val="hy-AM"/>
        </w:rPr>
        <w:t>6քմ – 10քմ՝ 50մ – 75մ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դ. </w:t>
      </w:r>
      <w:r w:rsidRPr="00152276">
        <w:rPr>
          <w:rFonts w:ascii="GHEA Grapalat" w:eastAsia="Times New Roman" w:hAnsi="GHEA Grapalat" w:cs="Sylfaen"/>
          <w:sz w:val="24"/>
          <w:szCs w:val="24"/>
          <w:lang w:val="hy-AM"/>
        </w:rPr>
        <w:t>4քմ – 6քմ՝ 30մ – 50մ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ե. </w:t>
      </w:r>
      <w:r w:rsidRPr="00152276">
        <w:rPr>
          <w:rFonts w:ascii="GHEA Grapalat" w:eastAsia="Times New Roman" w:hAnsi="GHEA Grapalat" w:cs="Sylfaen"/>
          <w:sz w:val="24"/>
          <w:szCs w:val="24"/>
          <w:lang w:val="hy-AM"/>
        </w:rPr>
        <w:t>2քմ – 4քմ՝ 15մ – 25մ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զ. </w:t>
      </w:r>
      <w:r w:rsidRPr="00152276">
        <w:rPr>
          <w:rFonts w:ascii="GHEA Grapalat" w:eastAsia="Times New Roman" w:hAnsi="GHEA Grapalat" w:cs="Sylfaen"/>
          <w:sz w:val="24"/>
          <w:szCs w:val="24"/>
          <w:lang w:val="hy-AM"/>
        </w:rPr>
        <w:t>մինչև  2քմ՝ 10մ – 15մ.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8)</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Նեղ փողոցներում և նրբանցքներում մեկ ուղղությամբ երկու հարևան վահանակների միջև եղած հեռավորությունը պետք է կազմի առնվազն՝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ա. </w:t>
      </w:r>
      <w:r w:rsidRPr="00152276">
        <w:rPr>
          <w:rFonts w:ascii="GHEA Grapalat" w:eastAsia="Times New Roman" w:hAnsi="GHEA Grapalat" w:cs="Sylfaen"/>
          <w:sz w:val="24"/>
          <w:szCs w:val="24"/>
          <w:lang w:val="hy-AM"/>
        </w:rPr>
        <w:t>10քմ – 12քմ՝ 50մ – 75մ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բ. </w:t>
      </w:r>
      <w:r w:rsidRPr="00152276">
        <w:rPr>
          <w:rFonts w:ascii="GHEA Grapalat" w:eastAsia="Times New Roman" w:hAnsi="GHEA Grapalat" w:cs="Sylfaen"/>
          <w:sz w:val="24"/>
          <w:szCs w:val="24"/>
          <w:lang w:val="hy-AM"/>
        </w:rPr>
        <w:t>6քմ – 10քմ՝ 30մ – 50մ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գ. </w:t>
      </w:r>
      <w:r w:rsidRPr="00152276">
        <w:rPr>
          <w:rFonts w:ascii="GHEA Grapalat" w:eastAsia="Times New Roman" w:hAnsi="GHEA Grapalat" w:cs="Sylfaen"/>
          <w:sz w:val="24"/>
          <w:szCs w:val="24"/>
          <w:lang w:val="hy-AM"/>
        </w:rPr>
        <w:t>4քմ – 6քմ՝ 20մ – 30մ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դ. </w:t>
      </w:r>
      <w:r w:rsidRPr="00152276">
        <w:rPr>
          <w:rFonts w:ascii="GHEA Grapalat" w:eastAsia="Times New Roman" w:hAnsi="GHEA Grapalat" w:cs="Sylfaen"/>
          <w:sz w:val="24"/>
          <w:szCs w:val="24"/>
          <w:lang w:val="hy-AM"/>
        </w:rPr>
        <w:t>2քմ – 4քմ՝ 10մ – 20մ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ե. </w:t>
      </w:r>
      <w:r w:rsidRPr="00152276">
        <w:rPr>
          <w:rFonts w:ascii="GHEA Grapalat" w:eastAsia="Times New Roman" w:hAnsi="GHEA Grapalat" w:cs="Sylfaen"/>
          <w:sz w:val="24"/>
          <w:szCs w:val="24"/>
          <w:lang w:val="hy-AM"/>
        </w:rPr>
        <w:t>մինչև 2քմ՝ 10մ.</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9) մասնագիտական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6.</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Շենքերի, շինությունների, ինչպես նաև Խոյ համայնքի բարեկարգման տարրերի վրա տեղադրվող գովազդի և տեղեկատվության մնայուն միջոցների տեսակներն են.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Տանիքային կայանքները բաղկացած են կոնստրուկցիայի կրող մասի ամրակցման տարրերից և տեղեկատու կայանքից։</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բ.</w:t>
      </w:r>
      <w:r w:rsidRPr="00152276">
        <w:rPr>
          <w:rFonts w:ascii="GHEA Grapalat" w:eastAsia="Times New Roman" w:hAnsi="GHEA Grapalat" w:cs="Sylfaen"/>
          <w:sz w:val="24"/>
          <w:szCs w:val="24"/>
          <w:lang w:val="hy-AM"/>
        </w:rPr>
        <w:t xml:space="preserve"> Տանիքային կայանքները պետք է ունենան հակահրդեհային և հոսանքի վթարային անջատման համակարգ։</w:t>
      </w:r>
    </w:p>
    <w:p w:rsidR="00152276" w:rsidRPr="00152276" w:rsidRDefault="00152276" w:rsidP="00152276">
      <w:pPr>
        <w:spacing w:after="0" w:line="360" w:lineRule="auto"/>
        <w:jc w:val="both"/>
        <w:rPr>
          <w:rFonts w:ascii="GHEA Grapalat" w:eastAsia="Times New Roman" w:hAnsi="GHEA Grapalat" w:cs="Sylfaen"/>
          <w:sz w:val="24"/>
          <w:szCs w:val="24"/>
          <w:lang w:val="hy-AM"/>
        </w:rPr>
      </w:pPr>
      <w:r w:rsidRPr="00152276">
        <w:rPr>
          <w:rFonts w:ascii="GHEA Grapalat" w:eastAsia="Times New Roman" w:hAnsi="GHEA Grapalat" w:cs="Sylfaen"/>
          <w:sz w:val="24"/>
          <w:szCs w:val="24"/>
          <w:lang w:val="hy-AM"/>
        </w:rPr>
        <w:lastRenderedPageBreak/>
        <w:t xml:space="preserve"> </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w:t>
      </w:r>
      <w:r w:rsidRPr="00152276">
        <w:rPr>
          <w:rFonts w:ascii="GHEA Grapalat" w:eastAsia="Times New Roman" w:hAnsi="GHEA Grapalat" w:cs="Sylfaen"/>
          <w:sz w:val="24"/>
          <w:szCs w:val="24"/>
          <w:lang w:val="hy-AM"/>
        </w:rPr>
        <w:t xml:space="preserve"> Ամրակցման տարրերը, ինչպես նաև կոնստրուկցիայի կրող մասի հակառակ կողմը պետք է ծածկվեն դեկորատիվ պանելով։</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դ.</w:t>
      </w:r>
      <w:r w:rsidRPr="00152276">
        <w:rPr>
          <w:rFonts w:ascii="GHEA Grapalat" w:eastAsia="Times New Roman" w:hAnsi="GHEA Grapalat" w:cs="Sylfaen"/>
          <w:sz w:val="24"/>
          <w:szCs w:val="24"/>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152276">
        <w:rPr>
          <w:rFonts w:ascii="GHEA Grapalat" w:eastAsia="Times New Roman" w:hAnsi="GHEA Grapalat" w:cs="Sylfaen"/>
          <w:sz w:val="24"/>
          <w:szCs w:val="24"/>
          <w:lang w:val="hy-AM"/>
        </w:rPr>
        <w:tab/>
      </w:r>
      <w:r w:rsidRPr="00152276">
        <w:rPr>
          <w:rFonts w:ascii="GHEA Grapalat" w:eastAsia="Times New Roman" w:hAnsi="GHEA Grapalat" w:cs="Sylfaen"/>
          <w:sz w:val="24"/>
          <w:szCs w:val="24"/>
          <w:lang w:val="hy-AM"/>
        </w:rPr>
        <w:br/>
        <w:t xml:space="preserve"> </w:t>
      </w:r>
      <w:r w:rsidRPr="00152276">
        <w:rPr>
          <w:rFonts w:ascii="Calibri" w:eastAsia="Times New Roman" w:hAnsi="Calibri" w:cs="Calibri"/>
          <w:sz w:val="24"/>
          <w:szCs w:val="24"/>
          <w:lang w:val="hy-AM"/>
        </w:rPr>
        <w:t>  </w:t>
      </w:r>
      <w:r w:rsidRPr="00152276">
        <w:rPr>
          <w:rFonts w:ascii="GHEA Grapalat" w:eastAsia="Times New Roman" w:hAnsi="GHEA Grapalat" w:cs="Sylfaen"/>
          <w:sz w:val="24"/>
          <w:szCs w:val="24"/>
          <w:lang w:val="hy-AM"/>
        </w:rPr>
        <w:t>2) Պատի մեծանկարններ (պաննո) են կոչվում գովազդի այն միջոցները, որոնք տեղադրվում են շինությունների պատերին հետևյալ ձևերով՝</w:t>
      </w:r>
      <w:r w:rsidRPr="00152276">
        <w:rPr>
          <w:rFonts w:ascii="GHEA Grapalat" w:eastAsia="Times New Roman" w:hAnsi="GHEA Grapalat" w:cs="Sylfaen"/>
          <w:sz w:val="24"/>
          <w:szCs w:val="24"/>
          <w:lang w:val="hy-AM"/>
        </w:rPr>
        <w:tab/>
      </w:r>
      <w:r w:rsidRPr="00152276">
        <w:rPr>
          <w:rFonts w:ascii="GHEA Grapalat" w:eastAsia="Times New Roman" w:hAnsi="GHEA Grapalat" w:cs="Sylfaen"/>
          <w:sz w:val="24"/>
          <w:szCs w:val="24"/>
          <w:lang w:val="hy-AM"/>
        </w:rPr>
        <w:br/>
      </w:r>
      <w:r w:rsidRPr="00152276">
        <w:rPr>
          <w:rFonts w:ascii="GHEA Grapalat" w:eastAsia="Times New Roman" w:hAnsi="GHEA Grapalat" w:cs="Courier New"/>
          <w:sz w:val="24"/>
          <w:szCs w:val="24"/>
          <w:lang w:val="hy-AM"/>
        </w:rPr>
        <w:t xml:space="preserve"> </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բ. պատի մեծանկարները կատարվում են անհատական նախագծի հիման վրա.</w:t>
      </w:r>
      <w:r w:rsidRPr="00152276">
        <w:rPr>
          <w:rFonts w:ascii="GHEA Grapalat" w:eastAsia="Times New Roman" w:hAnsi="GHEA Grapalat" w:cs="Courier New"/>
          <w:sz w:val="24"/>
          <w:szCs w:val="24"/>
          <w:lang w:val="hy-AM"/>
        </w:rPr>
        <w:br/>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 պատի մեծանկարները պարտադիր պետք է ունենան համապատասխան փորձաքննություն անցած կոնստրուկցիաների նախագիծ.</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դ. պատի մեծանկարների տեղեկատու դաշտի մակերեսը որոշվում է կոնստրուկցիայի կամ անմիջական չափերով։</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 Բարձակները պետք է լինեն երկկողմանի տեսքով և ունենան ներքին լուսավորում։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GHEA Grapalat" w:eastAsia="Times New Roman" w:hAnsi="GHEA Grapalat" w:cs="Courier New"/>
          <w:sz w:val="24"/>
          <w:szCs w:val="24"/>
          <w:lang w:val="hy-AM"/>
        </w:rPr>
        <w:t xml:space="preserve">    </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152276">
        <w:rPr>
          <w:rFonts w:ascii="GHEA Grapalat" w:eastAsia="Times New Roman" w:hAnsi="GHEA Grapalat" w:cs="Courier New"/>
          <w:sz w:val="24"/>
          <w:szCs w:val="24"/>
          <w:lang w:val="hy-AM"/>
        </w:rPr>
        <w:br/>
        <w:t>Շահագործման անվտանգության նպատակով բարձակները տեղադրվում են հողի մակերևույթից ոչ պակաս, քան 3 մետր բարձրության վրա։</w:t>
      </w:r>
      <w:r w:rsidRPr="00152276">
        <w:rPr>
          <w:rFonts w:ascii="GHEA Grapalat" w:eastAsia="Times New Roman" w:hAnsi="GHEA Grapalat" w:cs="Courier New"/>
          <w:sz w:val="24"/>
          <w:szCs w:val="24"/>
          <w:lang w:val="hy-AM"/>
        </w:rPr>
        <w:tab/>
      </w:r>
      <w:r w:rsidRPr="00152276">
        <w:rPr>
          <w:rFonts w:ascii="GHEA Grapalat" w:eastAsia="Times New Roman" w:hAnsi="GHEA Grapalat" w:cs="Courier New"/>
          <w:sz w:val="24"/>
          <w:szCs w:val="24"/>
          <w:lang w:val="hy-AM"/>
        </w:rPr>
        <w:br/>
        <w:t xml:space="preserve">   </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 գ. Հիմքերի վրա տեղադրված բարձակները տեղադրվում են երթևեկելի մասից դուրս՝ մայթի կողմը։ Արգելվում է մեկից ավել բարձակների տեղադրումը մեկ հիմքի վրա։</w:t>
      </w:r>
      <w:r w:rsidRPr="00152276">
        <w:rPr>
          <w:rFonts w:ascii="GHEA Grapalat" w:eastAsia="Times New Roman" w:hAnsi="GHEA Grapalat" w:cs="Courier New"/>
          <w:sz w:val="24"/>
          <w:szCs w:val="24"/>
          <w:lang w:val="hy-AM"/>
        </w:rPr>
        <w:br/>
      </w:r>
      <w:r w:rsidRPr="00152276">
        <w:rPr>
          <w:rFonts w:ascii="Calibri" w:eastAsia="Times New Roman" w:hAnsi="Calibri" w:cs="Calibri"/>
          <w:sz w:val="24"/>
          <w:szCs w:val="24"/>
          <w:lang w:val="hy-AM"/>
        </w:rPr>
        <w:lastRenderedPageBreak/>
        <w:t>   </w:t>
      </w:r>
      <w:r w:rsidRPr="00152276">
        <w:rPr>
          <w:rFonts w:ascii="GHEA Grapalat" w:eastAsia="Times New Roman" w:hAnsi="GHEA Grapalat" w:cs="Courier New"/>
          <w:sz w:val="24"/>
          <w:szCs w:val="24"/>
          <w:lang w:val="hy-AM"/>
        </w:rPr>
        <w:t>դ. Բարձակի տեղեկատու դաշտի մակերեսը հաշվարկվում է երկու կողմերիընդհանուր մակերեսով։</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7.</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Կրկնաձիգ գրաժապավենը (տրանսպարանտ) գովազդի տեղեկատվության միջոց է։ Այն բաղկացած է հիմքից, ամրացման սարքավորումից և տեղեկատու պատկերից։</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1) Գրաժապավենների հեռավորությունն իրարից պետք է լինի 50մ-ից ոչ պակաս։</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2) Գրաժապավենների բարձրությունը պետք է լինի երթևեկության գծի համեմատ 5մ-ից ոչ պակաս։</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3) Տեղեկատու դաշտի մակերեսը որոշվում է երկու կողմերի մակերեսով։</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8.</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Էկրանավորող սարքավորումները գովազդի և տեղեկատվության միջոց են։</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1)</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Դրանց կոնստրուկցիան ներառում է էկրանավորող (վերարտադրող) սարքավորման մակերես (էկրան) կամ տեղեկատու պատկեր։</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2)  Հարթ պատկերների համար նախատեսված տեղեկատու դաշտի մակերեսը որոշվում է էկրանավորող պատկերի մակերեսով։</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9. Գովազդի վահանակների միջև եղած հեռավորությունն ըստ տրանսպորտային միջոցների թույլատրվող արագության պետք է կազմի՝</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1) 60 կմ/ժ թույլատրվող արագությամբ փողոցների համար մեկ ուղղությամբ երկու վահանակների միջև հեռավորությունը՝</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 18քմ – 150մ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բ. 15քմ – 100մ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 6քմ – 50մ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դ. 2քմ – 25մ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2) 60 կմ/ժամ թույլատրվող արագությունից պակաս փողոցների համար մեկ ուղղությամբ երկու հարևան վահանակների միջև հեռավորությունը՝</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ա. 18քմ – 80-100մ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բ. 6քմ – 45-50մ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գ. 2քմ – 20-30մ</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10. Գովազդային վահանակների ներքևի եզրը պետք է տեղադրված լինի փողոցի մակերեսից 6մ-ից ոչ պակաս բարձրության վրա։</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lastRenderedPageBreak/>
        <w:t>   </w:t>
      </w:r>
      <w:r w:rsidRPr="00152276">
        <w:rPr>
          <w:rFonts w:ascii="GHEA Grapalat" w:eastAsia="Times New Roman" w:hAnsi="GHEA Grapalat" w:cs="Courier New"/>
          <w:sz w:val="24"/>
          <w:szCs w:val="24"/>
          <w:lang w:val="hy-AM"/>
        </w:rPr>
        <w:t>11.</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152276" w:rsidRPr="00152276" w:rsidRDefault="00152276" w:rsidP="00152276">
      <w:pPr>
        <w:spacing w:after="0" w:line="360" w:lineRule="auto"/>
        <w:jc w:val="both"/>
        <w:rPr>
          <w:rFonts w:ascii="GHEA Grapalat" w:eastAsia="Times New Roman" w:hAnsi="GHEA Grapalat" w:cs="Courier New"/>
          <w:sz w:val="24"/>
          <w:szCs w:val="24"/>
          <w:lang w:val="hy-AM"/>
        </w:rPr>
      </w:pP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12.</w:t>
      </w:r>
      <w:r w:rsidRPr="00152276">
        <w:rPr>
          <w:rFonts w:ascii="Calibri" w:eastAsia="Times New Roman" w:hAnsi="Calibri" w:cs="Calibri"/>
          <w:sz w:val="24"/>
          <w:szCs w:val="24"/>
          <w:lang w:val="hy-AM"/>
        </w:rPr>
        <w:t> </w:t>
      </w:r>
      <w:r w:rsidRPr="00152276">
        <w:rPr>
          <w:rFonts w:ascii="GHEA Grapalat" w:eastAsia="Times New Roman" w:hAnsi="GHEA Grapalat" w:cs="Courier New"/>
          <w:sz w:val="24"/>
          <w:szCs w:val="24"/>
          <w:lang w:val="hy-AM"/>
        </w:rPr>
        <w:t xml:space="preserve">Չափորոշիչներում չնշված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Pr="00152276">
        <w:rPr>
          <w:rFonts w:ascii="GHEA Grapalat" w:eastAsia="Times New Roman" w:hAnsi="GHEA Grapalat" w:cs="Sylfaen"/>
          <w:sz w:val="24"/>
          <w:szCs w:val="24"/>
          <w:lang w:val="hy-AM"/>
        </w:rPr>
        <w:t>Խոյ</w:t>
      </w:r>
      <w:r w:rsidRPr="00152276">
        <w:rPr>
          <w:rFonts w:ascii="GHEA Grapalat" w:eastAsia="Times New Roman" w:hAnsi="GHEA Grapalat" w:cs="Courier New"/>
          <w:sz w:val="24"/>
          <w:szCs w:val="24"/>
          <w:lang w:val="hy-AM"/>
        </w:rPr>
        <w:t xml:space="preserve"> համայնքի ղեկավարի որոշմամբ։</w:t>
      </w: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after="0" w:line="360" w:lineRule="auto"/>
        <w:ind w:firstLine="708"/>
        <w:jc w:val="center"/>
        <w:rPr>
          <w:rFonts w:ascii="GHEA Grapalat" w:eastAsia="Times New Roman" w:hAnsi="GHEA Grapalat" w:cs="Times New Roman"/>
          <w:sz w:val="24"/>
          <w:szCs w:val="24"/>
          <w:lang w:val="hy-AM"/>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r w:rsidRPr="00152276">
        <w:rPr>
          <w:rFonts w:ascii="GHEA Grapalat" w:eastAsia="Times New Roman" w:hAnsi="GHEA Grapalat" w:cs="Times New Roman"/>
          <w:b/>
          <w:bCs/>
          <w:color w:val="000000"/>
          <w:szCs w:val="27"/>
          <w:lang w:val="hy-AM" w:eastAsia="ru-RU"/>
        </w:rPr>
        <w:t>Ձև 1</w:t>
      </w:r>
    </w:p>
    <w:p w:rsidR="00152276" w:rsidRPr="00152276" w:rsidRDefault="00152276" w:rsidP="00152276">
      <w:pPr>
        <w:spacing w:before="100" w:beforeAutospacing="1" w:after="100" w:afterAutospacing="1" w:line="240" w:lineRule="auto"/>
        <w:jc w:val="center"/>
        <w:rPr>
          <w:rFonts w:ascii="GHEA Grapalat" w:eastAsia="Times New Roman" w:hAnsi="GHEA Grapalat" w:cs="Times New Roman"/>
          <w:sz w:val="20"/>
          <w:szCs w:val="24"/>
          <w:lang w:val="hy-AM" w:eastAsia="ru-RU"/>
        </w:rPr>
      </w:pPr>
      <w:r w:rsidRPr="00152276">
        <w:rPr>
          <w:rFonts w:ascii="GHEA Grapalat" w:eastAsia="Times New Roman" w:hAnsi="GHEA Grapalat" w:cs="Times New Roman"/>
          <w:b/>
          <w:bCs/>
          <w:sz w:val="28"/>
          <w:szCs w:val="36"/>
          <w:lang w:val="hy-AM" w:eastAsia="ru-RU"/>
        </w:rPr>
        <w:t xml:space="preserve">ԹՈՒՅԼՏՎՈՒԹՅՈՒՆ ԹԻՎ ԱԳ - </w:t>
      </w:r>
    </w:p>
    <w:p w:rsidR="00152276" w:rsidRPr="00152276" w:rsidRDefault="00152276" w:rsidP="00152276">
      <w:pPr>
        <w:spacing w:before="100" w:beforeAutospacing="1" w:after="100" w:afterAutospacing="1" w:line="240" w:lineRule="auto"/>
        <w:jc w:val="center"/>
        <w:rPr>
          <w:rFonts w:ascii="GHEA Grapalat" w:eastAsia="Times New Roman" w:hAnsi="GHEA Grapalat" w:cs="Times New Roman"/>
          <w:sz w:val="20"/>
          <w:szCs w:val="24"/>
          <w:lang w:val="hy-AM" w:eastAsia="ru-RU"/>
        </w:rPr>
      </w:pPr>
      <w:r w:rsidRPr="00152276">
        <w:rPr>
          <w:rFonts w:ascii="GHEA Grapalat" w:eastAsia="Times New Roman" w:hAnsi="GHEA Grapalat" w:cs="Times New Roman"/>
          <w:b/>
          <w:bCs/>
          <w:szCs w:val="27"/>
          <w:lang w:val="hy-AM" w:eastAsia="ru-RU"/>
        </w:rPr>
        <w:t>ՀԱՄԱՅՆՔԻ ՎԱՐՉԱԿԱՆ ՏԱՐԱԾՔՈՒՄ ԱՐՏԱՔԻՆ ԳՈՎԱԶԴ ՏԵՂԱԴՐԵԼՈՒ</w:t>
      </w:r>
    </w:p>
    <w:p w:rsidR="00152276" w:rsidRPr="00152276" w:rsidRDefault="00152276" w:rsidP="00152276">
      <w:pPr>
        <w:spacing w:before="100" w:beforeAutospacing="1" w:after="100" w:afterAutospacing="1" w:line="240" w:lineRule="auto"/>
        <w:rPr>
          <w:rFonts w:ascii="GHEA Grapalat" w:eastAsia="Times New Roman" w:hAnsi="GHEA Grapalat" w:cs="Times New Roman"/>
          <w:sz w:val="20"/>
          <w:szCs w:val="24"/>
          <w:lang w:val="hy-AM" w:eastAsia="ru-RU"/>
        </w:rPr>
      </w:pPr>
      <w:r w:rsidRPr="00152276">
        <w:rPr>
          <w:rFonts w:ascii="GHEA Grapalat" w:eastAsia="Times New Roman" w:hAnsi="GHEA Grapalat" w:cs="Times New Roman"/>
          <w:szCs w:val="27"/>
          <w:lang w:val="hy-AM" w:eastAsia="ru-RU"/>
        </w:rPr>
        <w:t>Տրված` «.......</w:t>
      </w:r>
      <w:r w:rsidRPr="00152276">
        <w:rPr>
          <w:rFonts w:ascii="GHEA Grapalat" w:eastAsia="Times New Roman" w:hAnsi="GHEA Grapalat" w:cs="Courier New"/>
          <w:szCs w:val="27"/>
          <w:lang w:val="hy-AM" w:eastAsia="ru-RU"/>
        </w:rPr>
        <w:t>»...................................</w:t>
      </w:r>
      <w:r w:rsidRPr="00152276">
        <w:rPr>
          <w:rFonts w:ascii="GHEA Grapalat" w:eastAsia="Times New Roman" w:hAnsi="GHEA Grapalat" w:cs="Times New Roman"/>
          <w:bCs/>
          <w:i/>
          <w:iCs/>
          <w:szCs w:val="27"/>
          <w:lang w:val="hy-AM" w:eastAsia="ru-RU"/>
        </w:rPr>
        <w:t>20......թ.</w:t>
      </w:r>
    </w:p>
    <w:p w:rsidR="00152276" w:rsidRPr="00152276" w:rsidRDefault="00152276" w:rsidP="00152276">
      <w:pPr>
        <w:spacing w:before="100" w:beforeAutospacing="1" w:after="100" w:afterAutospacing="1" w:line="240" w:lineRule="auto"/>
        <w:rPr>
          <w:rFonts w:ascii="GHEA Grapalat" w:eastAsia="Times New Roman" w:hAnsi="GHEA Grapalat" w:cs="Courier New"/>
          <w:szCs w:val="27"/>
          <w:lang w:val="hy-AM" w:eastAsia="ru-RU"/>
        </w:rPr>
      </w:pPr>
      <w:r w:rsidRPr="00152276">
        <w:rPr>
          <w:rFonts w:ascii="GHEA Grapalat" w:eastAsia="Times New Roman" w:hAnsi="GHEA Grapalat" w:cs="Times New Roman"/>
          <w:szCs w:val="27"/>
          <w:lang w:val="hy-AM" w:eastAsia="ru-RU"/>
        </w:rPr>
        <w:br/>
        <w:t>Թույլատրված</w:t>
      </w:r>
      <w:r w:rsidRPr="00152276">
        <w:rPr>
          <w:rFonts w:ascii="Calibri" w:eastAsia="Times New Roman" w:hAnsi="Calibri" w:cs="Calibri"/>
          <w:szCs w:val="27"/>
          <w:lang w:val="hy-AM" w:eastAsia="ru-RU"/>
        </w:rPr>
        <w:t> </w:t>
      </w:r>
      <w:r w:rsidRPr="00152276">
        <w:rPr>
          <w:rFonts w:ascii="GHEA Grapalat" w:eastAsia="Times New Roman" w:hAnsi="GHEA Grapalat" w:cs="Times New Roman"/>
          <w:szCs w:val="27"/>
          <w:lang w:val="hy-AM" w:eastAsia="ru-RU"/>
        </w:rPr>
        <w:t>գործունեության անվանումը`</w:t>
      </w:r>
      <w:r w:rsidRPr="00152276">
        <w:rPr>
          <w:rFonts w:ascii="Calibri" w:eastAsia="Times New Roman" w:hAnsi="Calibri" w:cs="Calibri"/>
          <w:szCs w:val="27"/>
          <w:lang w:val="hy-AM" w:eastAsia="ru-RU"/>
        </w:rPr>
        <w:t> </w:t>
      </w:r>
    </w:p>
    <w:p w:rsidR="00152276" w:rsidRPr="00152276" w:rsidRDefault="00152276" w:rsidP="00152276">
      <w:pPr>
        <w:spacing w:before="100" w:beforeAutospacing="1" w:after="100" w:afterAutospacing="1" w:line="240" w:lineRule="auto"/>
        <w:jc w:val="both"/>
        <w:rPr>
          <w:rFonts w:ascii="GHEA Grapalat" w:eastAsia="Times New Roman" w:hAnsi="GHEA Grapalat" w:cs="Courier New"/>
          <w:szCs w:val="27"/>
          <w:lang w:val="hy-AM" w:eastAsia="ru-RU"/>
        </w:rPr>
      </w:pPr>
      <w:r w:rsidRPr="00152276">
        <w:rPr>
          <w:rFonts w:ascii="Courier New" w:eastAsia="Times New Roman" w:hAnsi="Courier New" w:cs="Courier New"/>
          <w:szCs w:val="27"/>
          <w:lang w:val="hy-AM" w:eastAsia="ru-RU"/>
        </w:rPr>
        <w:t>―――――――――――――――――――――――――――――――――――――</w:t>
      </w:r>
      <w:r w:rsidRPr="00152276">
        <w:rPr>
          <w:rFonts w:ascii="GHEA Grapalat" w:eastAsia="Times New Roman" w:hAnsi="GHEA Grapalat" w:cs="Courier New"/>
          <w:szCs w:val="27"/>
          <w:lang w:val="hy-AM" w:eastAsia="ru-RU"/>
        </w:rPr>
        <w:br/>
      </w:r>
      <w:r w:rsidRPr="00152276">
        <w:rPr>
          <w:rFonts w:ascii="GHEA Grapalat" w:eastAsia="Times New Roman" w:hAnsi="GHEA Grapalat" w:cs="Times New Roman"/>
          <w:szCs w:val="27"/>
          <w:lang w:val="hy-AM" w:eastAsia="ru-RU"/>
        </w:rPr>
        <w:br/>
        <w:t xml:space="preserve">Հայտատու իրավաբանական անձի լրիվ անվանումը, կազմակերպաիրավական ձևը և գտնվելու </w:t>
      </w:r>
      <w:r w:rsidRPr="00152276">
        <w:rPr>
          <w:rFonts w:ascii="GHEA Grapalat" w:eastAsia="Times New Roman" w:hAnsi="GHEA Grapalat" w:cs="Times New Roman"/>
          <w:szCs w:val="27"/>
          <w:lang w:val="hy-AM" w:eastAsia="ru-RU"/>
        </w:rPr>
        <w:lastRenderedPageBreak/>
        <w:t>վայրը կամ անհատ ձեռնարկատիրոջ անունը, ազգանունը և գտնվելու վայրը, հարկ վճարողի հաշվառման համարը`</w:t>
      </w:r>
      <w:r w:rsidRPr="00152276">
        <w:rPr>
          <w:rFonts w:ascii="Calibri" w:eastAsia="Times New Roman" w:hAnsi="Calibri" w:cs="Calibri"/>
          <w:szCs w:val="27"/>
          <w:lang w:val="hy-AM" w:eastAsia="ru-RU"/>
        </w:rPr>
        <w:t> </w:t>
      </w:r>
    </w:p>
    <w:p w:rsidR="00152276" w:rsidRPr="00152276" w:rsidRDefault="00152276" w:rsidP="00152276">
      <w:pPr>
        <w:spacing w:before="100" w:beforeAutospacing="1" w:after="100" w:afterAutospacing="1" w:line="360" w:lineRule="auto"/>
        <w:rPr>
          <w:rFonts w:ascii="GHEA Grapalat" w:eastAsia="Times New Roman" w:hAnsi="GHEA Grapalat" w:cs="Times New Roman"/>
          <w:sz w:val="20"/>
          <w:szCs w:val="24"/>
          <w:lang w:val="hy-AM" w:eastAsia="ru-RU"/>
        </w:rPr>
      </w:pPr>
      <w:r w:rsidRPr="00152276">
        <w:rPr>
          <w:rFonts w:ascii="Courier New" w:eastAsia="Times New Roman" w:hAnsi="Courier New" w:cs="Courier New"/>
          <w:szCs w:val="27"/>
          <w:lang w:val="hy-AM" w:eastAsia="ru-RU"/>
        </w:rPr>
        <w:t>――――――――――――――――――――――――――――――――――――――――――――――――――――――――――――――――――――――――――――――――――――――――――――――――――――――――――――――――――――――――――――――――――――――――――――――――――――――――――――――――――――――――――――――――――――――――――</w:t>
      </w:r>
      <w:r w:rsidRPr="00152276">
        <w:rPr>
          <w:rFonts w:ascii="GHEA Grapalat" w:eastAsia="Times New Roman" w:hAnsi="GHEA Grapalat" w:cs="Times New Roman"/>
          <w:szCs w:val="27"/>
          <w:lang w:val="hy-AM" w:eastAsia="ru-RU"/>
        </w:rPr>
        <w:br/>
        <w:t>Գովազդի տեղադրման</w:t>
      </w:r>
      <w:r w:rsidRPr="00152276">
        <w:rPr>
          <w:rFonts w:ascii="Calibri" w:eastAsia="Times New Roman" w:hAnsi="Calibri" w:cs="Calibri"/>
          <w:szCs w:val="27"/>
          <w:lang w:val="hy-AM" w:eastAsia="ru-RU"/>
        </w:rPr>
        <w:t> </w:t>
      </w:r>
      <w:r w:rsidRPr="00152276">
        <w:rPr>
          <w:rFonts w:ascii="GHEA Grapalat" w:eastAsia="Times New Roman" w:hAnsi="GHEA Grapalat" w:cs="Times New Roman"/>
          <w:szCs w:val="27"/>
          <w:lang w:val="hy-AM" w:eastAsia="ru-RU"/>
        </w:rPr>
        <w:t>վայրը/վայրերը և չափերը (քմ)`</w:t>
      </w:r>
      <w:r w:rsidRPr="00152276">
        <w:rPr>
          <w:rFonts w:ascii="Calibri" w:eastAsia="Times New Roman" w:hAnsi="Calibri" w:cs="Calibri"/>
          <w:szCs w:val="27"/>
          <w:lang w:val="hy-AM" w:eastAsia="ru-RU"/>
        </w:rPr>
        <w:t> </w:t>
      </w:r>
      <w:r w:rsidRPr="00152276">
        <w:rPr>
          <w:rFonts w:ascii="GHEA Grapalat" w:eastAsia="Times New Roman" w:hAnsi="GHEA Grapalat" w:cs="Courier New"/>
          <w:szCs w:val="27"/>
          <w:lang w:val="hy-AM" w:eastAsia="ru-RU"/>
        </w:rPr>
        <w:br/>
      </w:r>
      <w:r w:rsidRPr="00152276">
        <w:rPr>
          <w:rFonts w:ascii="GHEA Grapalat" w:eastAsia="Times New Roman" w:hAnsi="GHEA Grapalat" w:cs="Times New Roman"/>
          <w:b/>
          <w:bCs/>
          <w:i/>
          <w:iCs/>
          <w:szCs w:val="27"/>
          <w:lang w:val="hy-AM" w:eastAsia="ru-RU"/>
        </w:rPr>
        <w:br/>
      </w:r>
      <w:r w:rsidRPr="00152276">
        <w:rPr>
          <w:rFonts w:ascii="Courier New" w:eastAsia="Times New Roman" w:hAnsi="Courier New" w:cs="Courier New"/>
          <w:szCs w:val="27"/>
          <w:lang w:val="hy-AM" w:eastAsia="ru-RU"/>
        </w:rPr>
        <w:t>――――――――――――――――――――――――――――――――――――――――――――――――――――――――――――――</w:t>
      </w:r>
      <w:r w:rsidRPr="00152276">
        <w:rPr>
          <w:rFonts w:ascii="GHEA Grapalat" w:eastAsia="Times New Roman" w:hAnsi="GHEA Grapalat" w:cs="Times New Roman"/>
          <w:szCs w:val="27"/>
          <w:lang w:val="hy-AM" w:eastAsia="ru-RU"/>
        </w:rPr>
        <w:br/>
        <w:t>Թույլտվության գործողության ժամկետը`</w:t>
      </w:r>
      <w:r w:rsidRPr="00152276">
        <w:rPr>
          <w:rFonts w:ascii="Calibri" w:eastAsia="Times New Roman" w:hAnsi="Calibri" w:cs="Calibri"/>
          <w:szCs w:val="27"/>
          <w:lang w:val="hy-AM" w:eastAsia="ru-RU"/>
        </w:rPr>
        <w:t> </w:t>
      </w:r>
      <w:r w:rsidRPr="00152276">
        <w:rPr>
          <w:rFonts w:ascii="GHEA Grapalat" w:eastAsia="Times New Roman" w:hAnsi="GHEA Grapalat" w:cs="Courier New"/>
          <w:szCs w:val="27"/>
          <w:lang w:val="hy-AM" w:eastAsia="ru-RU"/>
        </w:rPr>
        <w:br/>
      </w:r>
      <w:r w:rsidRPr="00152276">
        <w:rPr>
          <w:rFonts w:ascii="GHEA Grapalat" w:eastAsia="Times New Roman" w:hAnsi="GHEA Grapalat" w:cs="GHEA Grapalat"/>
          <w:szCs w:val="27"/>
          <w:lang w:val="hy-AM" w:eastAsia="ru-RU"/>
        </w:rPr>
        <w:br/>
      </w:r>
      <w:r w:rsidRPr="00152276">
        <w:rPr>
          <w:rFonts w:ascii="GHEA Grapalat" w:eastAsia="Times New Roman" w:hAnsi="GHEA Grapalat" w:cs="Times New Roman"/>
          <w:szCs w:val="27"/>
          <w:lang w:val="hy-AM" w:eastAsia="ru-RU"/>
        </w:rPr>
        <w:t>«.......</w:t>
      </w:r>
      <w:r w:rsidRPr="00152276">
        <w:rPr>
          <w:rFonts w:ascii="GHEA Grapalat" w:eastAsia="Times New Roman" w:hAnsi="GHEA Grapalat" w:cs="Courier New"/>
          <w:szCs w:val="27"/>
          <w:lang w:val="hy-AM" w:eastAsia="ru-RU"/>
        </w:rPr>
        <w:t>».................................</w:t>
      </w:r>
      <w:r w:rsidRPr="00152276">
        <w:rPr>
          <w:rFonts w:ascii="GHEA Grapalat" w:eastAsia="Times New Roman" w:hAnsi="GHEA Grapalat" w:cs="Times New Roman"/>
          <w:bCs/>
          <w:i/>
          <w:iCs/>
          <w:szCs w:val="27"/>
          <w:lang w:val="hy-AM" w:eastAsia="ru-RU"/>
        </w:rPr>
        <w:t>20......թ.</w:t>
      </w:r>
      <w:r w:rsidRPr="00152276">
        <w:rPr>
          <w:rFonts w:ascii="GHEA Grapalat" w:eastAsia="Times New Roman" w:hAnsi="GHEA Grapalat" w:cs="Times New Roman"/>
          <w:sz w:val="20"/>
          <w:szCs w:val="24"/>
          <w:lang w:val="hy-AM" w:eastAsia="ru-RU"/>
        </w:rPr>
        <w:t>-</w:t>
      </w:r>
      <w:r w:rsidRPr="00152276">
        <w:rPr>
          <w:rFonts w:ascii="GHEA Grapalat" w:eastAsia="Times New Roman" w:hAnsi="GHEA Grapalat" w:cs="Times New Roman"/>
          <w:szCs w:val="27"/>
          <w:lang w:val="hy-AM" w:eastAsia="ru-RU"/>
        </w:rPr>
        <w:t>ից</w:t>
      </w:r>
      <w:r w:rsidRPr="00152276">
        <w:rPr>
          <w:rFonts w:ascii="Calibri" w:eastAsia="Times New Roman" w:hAnsi="Calibri" w:cs="Calibri"/>
          <w:szCs w:val="27"/>
          <w:lang w:val="hy-AM" w:eastAsia="ru-RU"/>
        </w:rPr>
        <w:t> </w:t>
      </w:r>
      <w:r w:rsidRPr="00152276">
        <w:rPr>
          <w:rFonts w:ascii="GHEA Grapalat" w:eastAsia="Times New Roman" w:hAnsi="GHEA Grapalat" w:cs="Times New Roman"/>
          <w:szCs w:val="27"/>
          <w:lang w:val="hy-AM" w:eastAsia="ru-RU"/>
        </w:rPr>
        <w:t>մինչև «.......</w:t>
      </w:r>
      <w:r w:rsidRPr="00152276">
        <w:rPr>
          <w:rFonts w:ascii="GHEA Grapalat" w:eastAsia="Times New Roman" w:hAnsi="GHEA Grapalat" w:cs="Courier New"/>
          <w:szCs w:val="27"/>
          <w:lang w:val="hy-AM" w:eastAsia="ru-RU"/>
        </w:rPr>
        <w:t>».................................</w:t>
      </w:r>
      <w:r w:rsidRPr="00152276">
        <w:rPr>
          <w:rFonts w:ascii="GHEA Grapalat" w:eastAsia="Times New Roman" w:hAnsi="GHEA Grapalat" w:cs="Times New Roman"/>
          <w:bCs/>
          <w:i/>
          <w:iCs/>
          <w:szCs w:val="27"/>
          <w:lang w:val="hy-AM" w:eastAsia="ru-RU"/>
        </w:rPr>
        <w:t>20......թ.</w:t>
      </w:r>
      <w:r w:rsidRPr="00152276">
        <w:rPr>
          <w:rFonts w:ascii="GHEA Grapalat" w:eastAsia="Times New Roman" w:hAnsi="GHEA Grapalat" w:cs="Times New Roman"/>
          <w:sz w:val="20"/>
          <w:szCs w:val="24"/>
          <w:lang w:val="hy-AM" w:eastAsia="ru-RU"/>
        </w:rPr>
        <w:t>-</w:t>
      </w:r>
      <w:r w:rsidRPr="00152276">
        <w:rPr>
          <w:rFonts w:ascii="GHEA Grapalat" w:eastAsia="Times New Roman" w:hAnsi="GHEA Grapalat" w:cs="Times New Roman"/>
          <w:szCs w:val="27"/>
          <w:lang w:val="hy-AM" w:eastAsia="ru-RU"/>
        </w:rPr>
        <w:t>ը:</w:t>
      </w:r>
    </w:p>
    <w:p w:rsidR="00152276" w:rsidRPr="00152276" w:rsidRDefault="00152276" w:rsidP="00152276">
      <w:pPr>
        <w:spacing w:before="100" w:beforeAutospacing="1" w:after="100" w:afterAutospacing="1" w:line="240" w:lineRule="auto"/>
        <w:rPr>
          <w:rFonts w:ascii="GHEA Grapalat" w:eastAsia="Times New Roman" w:hAnsi="GHEA Grapalat" w:cs="Times New Roman"/>
          <w:sz w:val="20"/>
          <w:szCs w:val="24"/>
          <w:lang w:val="hy-AM" w:eastAsia="ru-RU"/>
        </w:rPr>
      </w:pPr>
      <w:r w:rsidRPr="00152276">
        <w:rPr>
          <w:rFonts w:ascii="Calibri" w:eastAsia="Times New Roman" w:hAnsi="Calibri" w:cs="Calibri"/>
          <w:sz w:val="20"/>
          <w:szCs w:val="24"/>
          <w:lang w:val="hy-AM" w:eastAsia="ru-RU"/>
        </w:rPr>
        <w:t> </w:t>
      </w:r>
    </w:p>
    <w:p w:rsidR="00152276" w:rsidRPr="00152276" w:rsidRDefault="00152276" w:rsidP="00152276">
      <w:pPr>
        <w:spacing w:before="100" w:beforeAutospacing="1" w:after="100" w:afterAutospacing="1" w:line="240" w:lineRule="auto"/>
        <w:rPr>
          <w:rFonts w:ascii="GHEA Grapalat" w:eastAsia="Times New Roman" w:hAnsi="GHEA Grapalat" w:cs="Times New Roman"/>
          <w:sz w:val="20"/>
          <w:szCs w:val="24"/>
          <w:lang w:val="hy-AM" w:eastAsia="ru-RU"/>
        </w:rPr>
      </w:pPr>
      <w:r w:rsidRPr="00152276">
        <w:rPr>
          <w:rFonts w:ascii="Calibri" w:eastAsia="Times New Roman" w:hAnsi="Calibri" w:cs="Calibri"/>
          <w:sz w:val="20"/>
          <w:szCs w:val="24"/>
          <w:lang w:val="hy-AM" w:eastAsia="ru-RU"/>
        </w:rPr>
        <w:t>  </w:t>
      </w:r>
    </w:p>
    <w:p w:rsidR="00152276" w:rsidRPr="00152276" w:rsidRDefault="00152276" w:rsidP="00152276">
      <w:pPr>
        <w:spacing w:after="0" w:line="240" w:lineRule="auto"/>
        <w:ind w:firstLine="708"/>
        <w:jc w:val="center"/>
        <w:rPr>
          <w:rFonts w:ascii="GHEA Grapalat" w:eastAsia="Times New Roman" w:hAnsi="GHEA Grapalat" w:cs="Times New Roman"/>
          <w:sz w:val="20"/>
          <w:szCs w:val="20"/>
          <w:lang w:val="hy-AM"/>
        </w:rPr>
      </w:pPr>
      <w:r w:rsidRPr="00152276">
        <w:rPr>
          <w:rFonts w:ascii="GHEA Grapalat" w:eastAsia="Times New Roman" w:hAnsi="GHEA Grapalat" w:cs="Times New Roman"/>
          <w:b/>
          <w:bCs/>
          <w:szCs w:val="27"/>
          <w:lang w:val="hy-AM"/>
        </w:rPr>
        <w:t>ՀԱՄԱՅՆՔԻ ՂԵԿԱՎԱՐ</w:t>
      </w:r>
      <w:r w:rsidRPr="00152276">
        <w:rPr>
          <w:rFonts w:ascii="Calibri" w:eastAsia="Times New Roman" w:hAnsi="Calibri" w:cs="Calibri"/>
          <w:b/>
          <w:bCs/>
          <w:szCs w:val="27"/>
          <w:lang w:val="hy-AM"/>
        </w:rPr>
        <w:t>                     </w:t>
      </w:r>
      <w:r w:rsidRPr="00152276">
        <w:rPr>
          <w:rFonts w:ascii="GHEA Grapalat" w:eastAsia="Times New Roman" w:hAnsi="GHEA Grapalat" w:cs="Courier New"/>
          <w:b/>
          <w:bCs/>
          <w:szCs w:val="27"/>
        </w:rPr>
        <w:t xml:space="preserve">   </w:t>
      </w:r>
      <w:r w:rsidRPr="00152276">
        <w:rPr>
          <w:rFonts w:ascii="GHEA Grapalat" w:eastAsia="Times New Roman" w:hAnsi="GHEA Grapalat" w:cs="Times New Roman"/>
          <w:b/>
          <w:bCs/>
          <w:szCs w:val="27"/>
        </w:rPr>
        <w:t>__________</w:t>
      </w:r>
    </w:p>
    <w:p w:rsidR="00152276" w:rsidRPr="00152276" w:rsidRDefault="00152276" w:rsidP="00152276">
      <w:pPr>
        <w:spacing w:after="0" w:line="240" w:lineRule="auto"/>
        <w:ind w:firstLine="708"/>
        <w:jc w:val="center"/>
        <w:rPr>
          <w:rFonts w:ascii="GHEA Grapalat" w:eastAsia="Times New Roman" w:hAnsi="GHEA Grapalat" w:cs="Times New Roman"/>
          <w:sz w:val="20"/>
          <w:szCs w:val="20"/>
          <w:lang w:val="hy-AM"/>
        </w:rPr>
      </w:pPr>
    </w:p>
    <w:p w:rsidR="00152276" w:rsidRPr="00152276" w:rsidRDefault="00152276" w:rsidP="00152276">
      <w:pPr>
        <w:spacing w:after="0" w:line="240" w:lineRule="auto"/>
        <w:ind w:firstLine="708"/>
        <w:jc w:val="center"/>
        <w:rPr>
          <w:rFonts w:ascii="GHEA Grapalat" w:eastAsia="Times New Roman" w:hAnsi="GHEA Grapalat" w:cs="Times New Roman"/>
          <w:sz w:val="20"/>
          <w:szCs w:val="20"/>
          <w:lang w:val="hy-AM"/>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p>
    <w:p w:rsidR="00152276" w:rsidRPr="00152276" w:rsidRDefault="00152276" w:rsidP="00152276">
      <w:pPr>
        <w:spacing w:before="100" w:beforeAutospacing="1" w:after="100" w:afterAutospacing="1" w:line="240" w:lineRule="auto"/>
        <w:jc w:val="right"/>
        <w:rPr>
          <w:rFonts w:ascii="GHEA Grapalat" w:eastAsia="Times New Roman" w:hAnsi="GHEA Grapalat" w:cs="Times New Roman"/>
          <w:b/>
          <w:bCs/>
          <w:color w:val="000000"/>
          <w:szCs w:val="27"/>
          <w:lang w:val="hy-AM" w:eastAsia="ru-RU"/>
        </w:rPr>
      </w:pPr>
      <w:r w:rsidRPr="00152276">
        <w:rPr>
          <w:rFonts w:ascii="GHEA Grapalat" w:eastAsia="Times New Roman" w:hAnsi="GHEA Grapalat" w:cs="Times New Roman"/>
          <w:b/>
          <w:bCs/>
          <w:color w:val="000000"/>
          <w:szCs w:val="27"/>
          <w:lang w:val="hy-AM" w:eastAsia="ru-RU"/>
        </w:rPr>
        <w:t xml:space="preserve">Ձև </w:t>
      </w:r>
      <w:r w:rsidRPr="00152276">
        <w:rPr>
          <w:rFonts w:ascii="GHEA Grapalat" w:eastAsia="Times New Roman" w:hAnsi="GHEA Grapalat" w:cs="Times New Roman"/>
          <w:b/>
          <w:bCs/>
          <w:color w:val="000000"/>
          <w:szCs w:val="27"/>
          <w:lang w:eastAsia="ru-RU"/>
        </w:rPr>
        <w:t>2</w:t>
      </w:r>
    </w:p>
    <w:p w:rsidR="00152276" w:rsidRPr="00152276" w:rsidRDefault="00152276" w:rsidP="00152276">
      <w:pPr>
        <w:spacing w:before="100" w:beforeAutospacing="1" w:after="100" w:afterAutospacing="1" w:line="240" w:lineRule="auto"/>
        <w:jc w:val="center"/>
        <w:rPr>
          <w:rFonts w:ascii="GHEA Grapalat" w:eastAsia="Times New Roman" w:hAnsi="GHEA Grapalat" w:cs="Sylfaen"/>
          <w:b/>
          <w:sz w:val="24"/>
          <w:szCs w:val="24"/>
          <w:lang w:eastAsia="ru-RU"/>
        </w:rPr>
      </w:pPr>
      <w:r w:rsidRPr="00152276">
        <w:rPr>
          <w:rFonts w:ascii="GHEA Grapalat" w:eastAsia="Times New Roman" w:hAnsi="GHEA Grapalat" w:cs="Sylfaen"/>
          <w:b/>
          <w:sz w:val="24"/>
          <w:szCs w:val="24"/>
          <w:lang w:val="hy-AM" w:eastAsia="ru-RU"/>
        </w:rPr>
        <w:t xml:space="preserve">ԳՈՎԱԶԴԻ </w:t>
      </w:r>
      <w:r w:rsidRPr="00152276">
        <w:rPr>
          <w:rFonts w:ascii="GHEA Grapalat" w:eastAsia="Times New Roman" w:hAnsi="GHEA Grapalat" w:cs="Sylfaen"/>
          <w:b/>
          <w:sz w:val="24"/>
          <w:szCs w:val="24"/>
          <w:lang w:eastAsia="ru-RU"/>
        </w:rPr>
        <w:t xml:space="preserve">  </w:t>
      </w:r>
      <w:r w:rsidRPr="00152276">
        <w:rPr>
          <w:rFonts w:ascii="GHEA Grapalat" w:eastAsia="Times New Roman" w:hAnsi="GHEA Grapalat" w:cs="Sylfaen"/>
          <w:b/>
          <w:sz w:val="24"/>
          <w:szCs w:val="24"/>
          <w:lang w:val="hy-AM" w:eastAsia="ru-RU"/>
        </w:rPr>
        <w:t>ԷՍՔԻԶ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9"/>
      </w:tblGrid>
      <w:tr w:rsidR="00152276" w:rsidRPr="00152276" w:rsidTr="00591ECE">
        <w:tc>
          <w:tcPr>
            <w:tcW w:w="8319" w:type="dxa"/>
          </w:tcPr>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p w:rsidR="00152276" w:rsidRPr="00152276" w:rsidRDefault="00152276" w:rsidP="00152276">
            <w:pPr>
              <w:spacing w:before="100" w:beforeAutospacing="1" w:after="100" w:afterAutospacing="1" w:line="240" w:lineRule="auto"/>
              <w:ind w:right="720"/>
              <w:jc w:val="center"/>
              <w:rPr>
                <w:rFonts w:ascii="GHEA Grapalat" w:eastAsia="Times New Roman" w:hAnsi="GHEA Grapalat" w:cs="Sylfaen"/>
                <w:b/>
                <w:sz w:val="24"/>
                <w:szCs w:val="24"/>
                <w:lang w:eastAsia="ru-RU"/>
              </w:rPr>
            </w:pPr>
          </w:p>
        </w:tc>
      </w:tr>
    </w:tbl>
    <w:p w:rsidR="00152276" w:rsidRPr="00152276" w:rsidRDefault="00152276" w:rsidP="00152276">
      <w:pPr>
        <w:spacing w:after="0" w:line="240" w:lineRule="auto"/>
        <w:rPr>
          <w:rFonts w:ascii="GHEA Grapalat" w:eastAsia="Times New Roman" w:hAnsi="GHEA Grapalat" w:cs="Times New Roman"/>
          <w:sz w:val="20"/>
          <w:szCs w:val="20"/>
          <w:lang w:val="hy-AM"/>
        </w:rPr>
      </w:pPr>
    </w:p>
    <w:p w:rsidR="00152276" w:rsidRPr="00152276" w:rsidRDefault="00152276" w:rsidP="00152276">
      <w:pPr>
        <w:spacing w:after="0" w:line="240" w:lineRule="auto"/>
        <w:rPr>
          <w:rFonts w:ascii="GHEA Grapalat" w:eastAsia="Times New Roman" w:hAnsi="GHEA Grapalat" w:cs="Times New Roman"/>
          <w:sz w:val="20"/>
          <w:szCs w:val="20"/>
          <w:lang w:val="hy-AM"/>
        </w:rPr>
      </w:pPr>
    </w:p>
    <w:p w:rsidR="00152276" w:rsidRPr="00152276" w:rsidRDefault="00152276" w:rsidP="00152276">
      <w:pPr>
        <w:spacing w:after="0" w:line="360" w:lineRule="auto"/>
        <w:jc w:val="center"/>
        <w:rPr>
          <w:rFonts w:ascii="GHEA Grapalat" w:eastAsia="Times New Roman" w:hAnsi="GHEA Grapalat" w:cs="Times New Roman"/>
          <w:b/>
          <w:sz w:val="28"/>
          <w:szCs w:val="20"/>
          <w:lang w:val="hy-AM"/>
        </w:rPr>
      </w:pPr>
      <w:r w:rsidRPr="00152276">
        <w:rPr>
          <w:rFonts w:ascii="GHEA Grapalat" w:eastAsia="Times New Roman" w:hAnsi="GHEA Grapalat" w:cs="Times New Roman"/>
          <w:b/>
          <w:sz w:val="28"/>
          <w:szCs w:val="20"/>
          <w:lang w:val="hy-AM"/>
        </w:rPr>
        <w:t>ՀԻՄՆԱՎՈՐՈՒՄ</w:t>
      </w:r>
    </w:p>
    <w:p w:rsidR="00152276" w:rsidRPr="00152276" w:rsidRDefault="00152276" w:rsidP="00152276">
      <w:pPr>
        <w:spacing w:after="0" w:line="360" w:lineRule="auto"/>
        <w:jc w:val="center"/>
        <w:rPr>
          <w:rFonts w:ascii="GHEA Grapalat" w:eastAsia="Times New Roman" w:hAnsi="GHEA Grapalat" w:cs="Times New Roman"/>
          <w:b/>
          <w:sz w:val="24"/>
          <w:szCs w:val="20"/>
          <w:lang w:val="hy-AM"/>
        </w:rPr>
      </w:pPr>
      <w:r w:rsidRPr="00152276">
        <w:rPr>
          <w:rFonts w:ascii="GHEA Grapalat" w:eastAsia="Times New Roman" w:hAnsi="GHEA Grapalat" w:cs="Times New Roman"/>
          <w:b/>
          <w:sz w:val="24"/>
          <w:szCs w:val="20"/>
          <w:lang w:val="hy-AM"/>
        </w:rPr>
        <w:t xml:space="preserve">«ԽՈՅ ՀԱՄԱՅՆՔԻ ՎԱՐՉԱԿԱՆ ՏԱՐԱԾՔՈՒՄ ԱՐՏԱՔԻՆ ԳՈՎԱԶԴ ՏԵՂԱԴՐԵԼՈՒ ԿԱՐԳՆ ՈՒ ՊԱՅՄԱՆՆԵՐԸ ՍԱՀՄԱՆԵԼՈՒ ՄԱՍԻՆ» ԽՈՅ ՀԱՄԱՅՆՔԻ ԱՎԱԳԱՆՈՒ ՈՐՈՇՄԱՆ ՆԱԽԱԳԾԻ ԸՆԴՈՒՆՄԱՆ ԱՆՀՐԱԺԵՇՏՈՒԹՅԱՆ                                                       </w:t>
      </w:r>
    </w:p>
    <w:p w:rsidR="00152276" w:rsidRPr="00152276" w:rsidRDefault="00152276" w:rsidP="00152276">
      <w:pPr>
        <w:spacing w:after="0" w:line="360" w:lineRule="auto"/>
        <w:jc w:val="center"/>
        <w:rPr>
          <w:rFonts w:ascii="GHEA Grapalat" w:eastAsia="Times New Roman" w:hAnsi="GHEA Grapalat" w:cs="Times New Roman"/>
          <w:b/>
          <w:sz w:val="24"/>
          <w:szCs w:val="20"/>
          <w:lang w:val="hy-AM"/>
        </w:rPr>
      </w:pPr>
      <w:r w:rsidRPr="00152276">
        <w:rPr>
          <w:rFonts w:ascii="GHEA Grapalat" w:eastAsia="Times New Roman" w:hAnsi="GHEA Grapalat" w:cs="Times New Roman"/>
          <w:b/>
          <w:sz w:val="24"/>
          <w:szCs w:val="20"/>
          <w:lang w:val="hy-AM"/>
        </w:rPr>
        <w:lastRenderedPageBreak/>
        <w:t>ՎԵՐԱԲԵՐՅԱԼ</w:t>
      </w:r>
    </w:p>
    <w:p w:rsidR="00152276" w:rsidRPr="00152276" w:rsidRDefault="00152276" w:rsidP="00152276">
      <w:pPr>
        <w:spacing w:after="0" w:line="360" w:lineRule="auto"/>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0"/>
          <w:szCs w:val="20"/>
          <w:lang w:val="hy-AM"/>
        </w:rPr>
        <w:tab/>
      </w:r>
      <w:r w:rsidRPr="00152276">
        <w:rPr>
          <w:rFonts w:ascii="GHEA Grapalat" w:eastAsia="Times New Roman" w:hAnsi="GHEA Grapalat" w:cs="Times New Roman"/>
          <w:sz w:val="24"/>
          <w:szCs w:val="24"/>
          <w:lang w:val="hy-AM"/>
        </w:rPr>
        <w:t>«</w:t>
      </w:r>
      <w:r w:rsidRPr="00152276">
        <w:rPr>
          <w:rFonts w:ascii="GHEA Grapalat" w:eastAsia="Times New Roman" w:hAnsi="GHEA Grapalat" w:cs="Sylfaen"/>
          <w:sz w:val="24"/>
          <w:szCs w:val="24"/>
          <w:lang w:val="hy-AM"/>
        </w:rPr>
        <w:t>Խոյ</w:t>
      </w:r>
      <w:r w:rsidRPr="00152276">
        <w:rPr>
          <w:rFonts w:ascii="GHEA Grapalat" w:eastAsia="Times New Roman" w:hAnsi="GHEA Grapalat" w:cs="Times New Roman"/>
          <w:sz w:val="24"/>
          <w:szCs w:val="24"/>
          <w:lang w:val="hy-AM"/>
        </w:rPr>
        <w:t xml:space="preserve"> համայնքի վարչական տարածքում արտաքին գովազդ տեղադրելու կարգն ու պայմանները սահմանելու մասին» </w:t>
      </w:r>
      <w:r w:rsidRPr="00152276">
        <w:rPr>
          <w:rFonts w:ascii="GHEA Grapalat" w:eastAsia="Times New Roman" w:hAnsi="GHEA Grapalat" w:cs="Sylfaen"/>
          <w:sz w:val="24"/>
          <w:szCs w:val="24"/>
          <w:lang w:val="hy-AM"/>
        </w:rPr>
        <w:t>Խոյ</w:t>
      </w:r>
      <w:r w:rsidRPr="00152276">
        <w:rPr>
          <w:rFonts w:ascii="GHEA Grapalat" w:eastAsia="Times New Roman" w:hAnsi="GHEA Grapalat" w:cs="Times New Roman"/>
          <w:sz w:val="24"/>
          <w:szCs w:val="24"/>
          <w:lang w:val="hy-AM"/>
        </w:rPr>
        <w:t xml:space="preserve"> համայնքի ավագանու որոշման նախագծի ընդունումը պայմանավորված է «Տեղական ինքնակառավարման մասին» Հայաստանի Հանրապետության  օրենքի 18-րդ հոդվածի 1-ին մասի 41-րդ կետի պահանջներով, համաձայն որի, համայնքի ավագանին համայնքի վարչական տարածքում արտաքին գովազդ տեղադրելու կարգն ու պայմանները: </w:t>
      </w:r>
    </w:p>
    <w:p w:rsidR="00152276" w:rsidRPr="00152276" w:rsidRDefault="00152276" w:rsidP="00152276">
      <w:pPr>
        <w:spacing w:after="0" w:line="360" w:lineRule="auto"/>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4"/>
          <w:szCs w:val="24"/>
          <w:lang w:val="hy-AM"/>
        </w:rPr>
        <w:tab/>
        <w:t xml:space="preserve">«Տեղական տուրքերի և վճարներ մասին» Հայաստանի Հանրապետության  օրենքի 9-րդ հոդվածի 1-ին մասի 14-րդ կետի համաձայն, որպես տեղական տուրքի տեսակ է սահմանված հետևյալը. «ավագանու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w:t>
      </w:r>
    </w:p>
    <w:p w:rsidR="00152276" w:rsidRPr="00152276" w:rsidRDefault="00152276" w:rsidP="00152276">
      <w:pPr>
        <w:spacing w:after="0" w:line="360" w:lineRule="auto"/>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4"/>
          <w:szCs w:val="24"/>
          <w:lang w:val="hy-AM"/>
        </w:rPr>
        <w:tab/>
        <w:t>«Տեղական ինքնակառավարման մասին» և «Տեղական տուրքերի և վճարներ մասին» Հայաստանի Հանրապետության օրենքների համապատասխան հոդվածների իրավահամեմատական վերլուծությունը ցույց է տալիս, որ առաջին հերթին ավագանու կողմից պետք է սահմանվի արտաքին գովազդ տեղադրելու կարգն ու պայմանները, որից հետո և որի հիման վրա, պետք է սահմանվեի համապատասխան տուրքատեսակը: Այս երկու հարաբերությունների կարգավորման հանրագումարում, համայնքի ղեկավարը պետք է տրամադրի համապատասխան թույլտվությունները:</w:t>
      </w:r>
    </w:p>
    <w:p w:rsidR="00152276" w:rsidRPr="00152276" w:rsidRDefault="00152276" w:rsidP="00152276">
      <w:pPr>
        <w:spacing w:after="0" w:line="360" w:lineRule="auto"/>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4"/>
          <w:szCs w:val="24"/>
          <w:lang w:val="hy-AM"/>
        </w:rPr>
        <w:tab/>
        <w:t xml:space="preserve">Վերը մեջբերվածից հետևում է,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 </w:t>
      </w:r>
    </w:p>
    <w:p w:rsidR="00152276" w:rsidRPr="00152276" w:rsidRDefault="00152276" w:rsidP="00152276">
      <w:pPr>
        <w:spacing w:after="0" w:line="360" w:lineRule="auto"/>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4"/>
          <w:szCs w:val="24"/>
          <w:lang w:val="hy-AM"/>
        </w:rPr>
        <w:tab/>
        <w:t>«____________համայնքի վարչական տարածքում արտաքին գովազդ տեղադրելու կարգն ու պայմանները սահմանելու մասին» ____________ համայնքի ավագանու որոշման նախագծով սահմանվում են.</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hy-AM" w:eastAsia="ru-RU"/>
        </w:rPr>
      </w:pPr>
      <w:r w:rsidRPr="00152276">
        <w:rPr>
          <w:rFonts w:ascii="GHEA Grapalat" w:eastAsia="Times New Roman" w:hAnsi="GHEA Grapalat" w:cs="Times New Roman"/>
          <w:sz w:val="24"/>
          <w:szCs w:val="24"/>
          <w:lang w:val="hy-AM" w:eastAsia="ru-RU"/>
        </w:rPr>
        <w:t>Արտաքին գովազդի հասկացությունը և նկարագրությունը.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hy-AM" w:eastAsia="ru-RU"/>
        </w:rPr>
      </w:pPr>
      <w:r w:rsidRPr="00152276">
        <w:rPr>
          <w:rFonts w:ascii="GHEA Grapalat" w:eastAsia="Times New Roman" w:hAnsi="GHEA Grapalat" w:cs="Times New Roman"/>
          <w:sz w:val="24"/>
          <w:szCs w:val="24"/>
          <w:lang w:val="hy-AM" w:eastAsia="ru-RU"/>
        </w:rPr>
        <w:lastRenderedPageBreak/>
        <w:t>Արտաքին գովազդ տեղադրելու թույլտվության առանձնահատկությունները.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hy-AM" w:eastAsia="ru-RU"/>
        </w:rPr>
      </w:pPr>
      <w:r w:rsidRPr="00152276">
        <w:rPr>
          <w:rFonts w:ascii="GHEA Grapalat" w:eastAsia="Times New Roman" w:hAnsi="GHEA Grapalat" w:cs="Times New Roman"/>
          <w:sz w:val="24"/>
          <w:szCs w:val="24"/>
          <w:lang w:val="hy-AM" w:eastAsia="ru-RU"/>
        </w:rPr>
        <w:t>Գովազդ տեղադրելու թույլտվության տրամադրման ընթացակարգերը.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hy-AM" w:eastAsia="ru-RU"/>
        </w:rPr>
      </w:pPr>
      <w:r w:rsidRPr="00152276">
        <w:rPr>
          <w:rFonts w:ascii="GHEA Grapalat" w:eastAsia="Times New Roman" w:hAnsi="GHEA Grapalat" w:cs="Times New Roman"/>
          <w:sz w:val="24"/>
          <w:szCs w:val="24"/>
          <w:lang w:val="hy-AM" w:eastAsia="ru-RU"/>
        </w:rPr>
        <w:t>Տեղական տուրքի և /կամ/ հողօգտագործման վճարի մուծման կամ հավաքագրման ընթացակարգը.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ru-RU" w:eastAsia="ru-RU"/>
        </w:rPr>
      </w:pPr>
      <w:r w:rsidRPr="00152276">
        <w:rPr>
          <w:rFonts w:ascii="GHEA Grapalat" w:eastAsia="Times New Roman" w:hAnsi="GHEA Grapalat" w:cs="Times New Roman"/>
          <w:sz w:val="24"/>
          <w:szCs w:val="24"/>
          <w:lang w:val="hy-AM" w:eastAsia="ru-RU"/>
        </w:rPr>
        <w:t>Գովազդի միջոցները.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ru-RU" w:eastAsia="ru-RU"/>
        </w:rPr>
      </w:pPr>
      <w:r w:rsidRPr="00152276">
        <w:rPr>
          <w:rFonts w:ascii="GHEA Grapalat" w:eastAsia="Times New Roman" w:hAnsi="GHEA Grapalat" w:cs="Times New Roman"/>
          <w:sz w:val="24"/>
          <w:szCs w:val="24"/>
          <w:lang w:val="hy-AM" w:eastAsia="ru-RU"/>
        </w:rPr>
        <w:t>Գովազդ տեղադրելու պայմանները.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ru-RU" w:eastAsia="ru-RU"/>
        </w:rPr>
      </w:pPr>
      <w:r w:rsidRPr="00152276">
        <w:rPr>
          <w:rFonts w:ascii="GHEA Grapalat" w:eastAsia="Times New Roman" w:hAnsi="GHEA Grapalat" w:cs="Times New Roman"/>
          <w:sz w:val="24"/>
          <w:szCs w:val="24"/>
          <w:lang w:val="hy-AM" w:eastAsia="ru-RU"/>
        </w:rPr>
        <w:t>Գովազդի առանձին միջոցների տեսակները.</w:t>
      </w:r>
    </w:p>
    <w:p w:rsidR="00152276" w:rsidRPr="00152276" w:rsidRDefault="00152276" w:rsidP="00152276">
      <w:pPr>
        <w:numPr>
          <w:ilvl w:val="0"/>
          <w:numId w:val="2"/>
        </w:numPr>
        <w:spacing w:after="0" w:line="360" w:lineRule="auto"/>
        <w:contextualSpacing/>
        <w:rPr>
          <w:rFonts w:ascii="GHEA Grapalat" w:eastAsia="Times New Roman" w:hAnsi="GHEA Grapalat" w:cs="Times New Roman"/>
          <w:sz w:val="24"/>
          <w:szCs w:val="24"/>
          <w:lang w:val="ru-RU" w:eastAsia="ru-RU"/>
        </w:rPr>
      </w:pPr>
      <w:r w:rsidRPr="00152276">
        <w:rPr>
          <w:rFonts w:ascii="GHEA Grapalat" w:eastAsia="Times New Roman" w:hAnsi="GHEA Grapalat" w:cs="Times New Roman"/>
          <w:sz w:val="24"/>
          <w:szCs w:val="24"/>
          <w:lang w:val="hy-AM" w:eastAsia="ru-RU"/>
        </w:rPr>
        <w:t>Համայնքի վարչական տարածքում արտաքին գովազդ տեղադրելու թույլտվության ձևը և այլն:</w:t>
      </w:r>
    </w:p>
    <w:p w:rsidR="00152276" w:rsidRPr="00152276" w:rsidRDefault="00152276" w:rsidP="00152276">
      <w:pPr>
        <w:spacing w:after="0" w:line="360" w:lineRule="auto"/>
        <w:ind w:firstLine="720"/>
        <w:jc w:val="both"/>
        <w:rPr>
          <w:rFonts w:ascii="GHEA Grapalat" w:eastAsia="Times New Roman" w:hAnsi="GHEA Grapalat" w:cs="Times New Roman"/>
          <w:sz w:val="24"/>
          <w:szCs w:val="24"/>
          <w:lang w:val="hy-AM"/>
        </w:rPr>
      </w:pPr>
      <w:r w:rsidRPr="00152276">
        <w:rPr>
          <w:rFonts w:ascii="GHEA Grapalat" w:eastAsia="Times New Roman" w:hAnsi="GHEA Grapalat" w:cs="Times New Roman"/>
          <w:sz w:val="24"/>
          <w:szCs w:val="24"/>
          <w:lang w:val="ru-RU"/>
        </w:rPr>
        <w:t>«</w:t>
      </w:r>
      <w:r w:rsidRPr="00152276">
        <w:rPr>
          <w:rFonts w:ascii="GHEA Grapalat" w:eastAsia="Times New Roman" w:hAnsi="GHEA Grapalat" w:cs="Sylfaen"/>
          <w:sz w:val="24"/>
          <w:szCs w:val="24"/>
          <w:lang w:val="hy-AM"/>
        </w:rPr>
        <w:t>Խոյ</w:t>
      </w:r>
      <w:r w:rsidRPr="00152276">
        <w:rPr>
          <w:rFonts w:ascii="GHEA Grapalat" w:eastAsia="Times New Roman" w:hAnsi="GHEA Grapalat" w:cs="Times New Roman"/>
          <w:sz w:val="24"/>
          <w:szCs w:val="24"/>
          <w:lang w:val="hy-AM"/>
        </w:rPr>
        <w:t xml:space="preserve"> </w:t>
      </w:r>
      <w:r w:rsidRPr="00152276">
        <w:rPr>
          <w:rFonts w:ascii="GHEA Grapalat" w:eastAsia="Times New Roman" w:hAnsi="GHEA Grapalat" w:cs="Times New Roman"/>
          <w:sz w:val="24"/>
          <w:szCs w:val="24"/>
          <w:lang w:val="ru-RU"/>
        </w:rPr>
        <w:t xml:space="preserve">համայնքի վարչական տարածքում արտաքին գովազդ տեղադրելու կարգն ու պայմանները սահմանելու մասին» </w:t>
      </w:r>
      <w:r w:rsidRPr="00152276">
        <w:rPr>
          <w:rFonts w:ascii="GHEA Grapalat" w:eastAsia="Times New Roman" w:hAnsi="GHEA Grapalat" w:cs="Sylfaen"/>
          <w:sz w:val="24"/>
          <w:szCs w:val="24"/>
          <w:lang w:val="hy-AM"/>
        </w:rPr>
        <w:t>Խոյ</w:t>
      </w:r>
      <w:r w:rsidRPr="00152276">
        <w:rPr>
          <w:rFonts w:ascii="GHEA Grapalat" w:eastAsia="Times New Roman" w:hAnsi="GHEA Grapalat" w:cs="Times New Roman"/>
          <w:sz w:val="24"/>
          <w:szCs w:val="24"/>
          <w:lang w:val="ru-RU"/>
        </w:rPr>
        <w:t xml:space="preserve">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 օրենսդրական հիմքեր կստեղծվեն թե՛ արտաքին գովազդի մասով համայնքի ավագանու կողմից տեղական տուրքի սահմանման և թե՛ համայնքի ղեկավարի կողմից արտաքին գովազդի թույլտվություն տրամադրելու մասերով: </w:t>
      </w:r>
    </w:p>
    <w:p w:rsidR="007058BF" w:rsidRDefault="007058BF">
      <w:pPr>
        <w:rPr>
          <w:lang w:val="ru-RU"/>
        </w:rPr>
      </w:pPr>
    </w:p>
    <w:p w:rsidR="007058BF" w:rsidRPr="007058BF" w:rsidRDefault="007058BF" w:rsidP="007058BF">
      <w:pPr>
        <w:rPr>
          <w:lang w:val="ru-RU"/>
        </w:rPr>
      </w:pPr>
    </w:p>
    <w:p w:rsidR="007058BF" w:rsidRPr="007058BF" w:rsidRDefault="007058BF" w:rsidP="007058BF">
      <w:pPr>
        <w:rPr>
          <w:rFonts w:ascii="GHEA Grapalat" w:hAnsi="GHEA Grapalat"/>
          <w:sz w:val="24"/>
          <w:szCs w:val="24"/>
          <w:lang w:val="ru-RU"/>
        </w:rPr>
      </w:pPr>
    </w:p>
    <w:p w:rsidR="00524050" w:rsidRPr="007058BF" w:rsidRDefault="007058BF" w:rsidP="007058BF">
      <w:pPr>
        <w:tabs>
          <w:tab w:val="left" w:pos="1704"/>
        </w:tabs>
        <w:rPr>
          <w:rFonts w:ascii="GHEA Grapalat" w:hAnsi="GHEA Grapalat"/>
          <w:sz w:val="24"/>
          <w:szCs w:val="24"/>
          <w:lang w:val="hy-AM"/>
        </w:rPr>
      </w:pPr>
      <w:bookmarkStart w:id="0" w:name="_GoBack"/>
      <w:bookmarkEnd w:id="0"/>
      <w:r w:rsidRPr="007058BF">
        <w:rPr>
          <w:rFonts w:ascii="GHEA Grapalat" w:hAnsi="GHEA Grapalat"/>
          <w:sz w:val="24"/>
          <w:szCs w:val="24"/>
          <w:lang w:val="hy-AM"/>
        </w:rPr>
        <w:t>ԱՇԽԱՏԱԿԱԶՄԻ ՔԱՐՏՈՒՂԱՐ՝                                                  Ա</w:t>
      </w:r>
      <w:r w:rsidRPr="007058BF">
        <w:rPr>
          <w:rFonts w:ascii="Cambria Math" w:hAnsi="Cambria Math" w:cs="Cambria Math"/>
          <w:sz w:val="24"/>
          <w:szCs w:val="24"/>
          <w:lang w:val="hy-AM"/>
        </w:rPr>
        <w:t>․</w:t>
      </w:r>
      <w:r w:rsidRPr="007058BF">
        <w:rPr>
          <w:rFonts w:ascii="GHEA Grapalat" w:hAnsi="GHEA Grapalat"/>
          <w:sz w:val="24"/>
          <w:szCs w:val="24"/>
          <w:lang w:val="hy-AM"/>
        </w:rPr>
        <w:t xml:space="preserve"> ԱՌԱՔԵԼՅԱՆ</w:t>
      </w:r>
    </w:p>
    <w:sectPr w:rsidR="00524050" w:rsidRPr="007058BF" w:rsidSect="00071D41">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7D" w:rsidRDefault="002C347D">
      <w:pPr>
        <w:spacing w:after="0" w:line="240" w:lineRule="auto"/>
      </w:pPr>
      <w:r>
        <w:separator/>
      </w:r>
    </w:p>
  </w:endnote>
  <w:endnote w:type="continuationSeparator" w:id="0">
    <w:p w:rsidR="002C347D" w:rsidRDefault="002C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1" w:rsidRDefault="002C34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41" w:rsidRDefault="00152276">
    <w:pPr>
      <w:pStyle w:val="a5"/>
      <w:jc w:val="right"/>
    </w:pPr>
    <w:r>
      <w:fldChar w:fldCharType="begin"/>
    </w:r>
    <w:r>
      <w:instrText xml:space="preserve"> PAGE   \* MERGEFORMAT </w:instrText>
    </w:r>
    <w:r>
      <w:fldChar w:fldCharType="separate"/>
    </w:r>
    <w:r w:rsidR="007058BF">
      <w:rPr>
        <w:noProof/>
      </w:rPr>
      <w:t>11</w:t>
    </w:r>
    <w:r>
      <w:fldChar w:fldCharType="end"/>
    </w:r>
  </w:p>
  <w:p w:rsidR="00170D31" w:rsidRDefault="002C34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1" w:rsidRDefault="002C34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7D" w:rsidRDefault="002C347D">
      <w:pPr>
        <w:spacing w:after="0" w:line="240" w:lineRule="auto"/>
      </w:pPr>
      <w:r>
        <w:separator/>
      </w:r>
    </w:p>
  </w:footnote>
  <w:footnote w:type="continuationSeparator" w:id="0">
    <w:p w:rsidR="002C347D" w:rsidRDefault="002C3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1" w:rsidRDefault="002C34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1" w:rsidRDefault="002C34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31" w:rsidRDefault="002C34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76"/>
    <w:rsid w:val="00152276"/>
    <w:rsid w:val="002C347D"/>
    <w:rsid w:val="00524050"/>
    <w:rsid w:val="0070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276"/>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152276"/>
  </w:style>
  <w:style w:type="paragraph" w:styleId="a5">
    <w:name w:val="footer"/>
    <w:basedOn w:val="a"/>
    <w:link w:val="a6"/>
    <w:uiPriority w:val="99"/>
    <w:semiHidden/>
    <w:unhideWhenUsed/>
    <w:rsid w:val="00152276"/>
    <w:pPr>
      <w:tabs>
        <w:tab w:val="center" w:pos="4844"/>
        <w:tab w:val="right" w:pos="9689"/>
      </w:tabs>
      <w:spacing w:after="0" w:line="240" w:lineRule="auto"/>
    </w:pPr>
  </w:style>
  <w:style w:type="character" w:customStyle="1" w:styleId="a6">
    <w:name w:val="Нижний колонтитул Знак"/>
    <w:basedOn w:val="a0"/>
    <w:link w:val="a5"/>
    <w:uiPriority w:val="99"/>
    <w:semiHidden/>
    <w:rsid w:val="0015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276"/>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152276"/>
  </w:style>
  <w:style w:type="paragraph" w:styleId="a5">
    <w:name w:val="footer"/>
    <w:basedOn w:val="a"/>
    <w:link w:val="a6"/>
    <w:uiPriority w:val="99"/>
    <w:semiHidden/>
    <w:unhideWhenUsed/>
    <w:rsid w:val="00152276"/>
    <w:pPr>
      <w:tabs>
        <w:tab w:val="center" w:pos="4844"/>
        <w:tab w:val="right" w:pos="9689"/>
      </w:tabs>
      <w:spacing w:after="0" w:line="240" w:lineRule="auto"/>
    </w:pPr>
  </w:style>
  <w:style w:type="character" w:customStyle="1" w:styleId="a6">
    <w:name w:val="Нижний колонтитул Знак"/>
    <w:basedOn w:val="a0"/>
    <w:link w:val="a5"/>
    <w:uiPriority w:val="99"/>
    <w:semiHidden/>
    <w:rsid w:val="0015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1935</Words>
  <Characters>11030</Characters>
  <Application>Microsoft Office Word</Application>
  <DocSecurity>0</DocSecurity>
  <Lines>91</Lines>
  <Paragraphs>25</Paragraphs>
  <ScaleCrop>false</ScaleCrop>
  <Company>SPecialiST RePack</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Admin</cp:lastModifiedBy>
  <cp:revision>3</cp:revision>
  <dcterms:created xsi:type="dcterms:W3CDTF">2023-05-10T12:22:00Z</dcterms:created>
  <dcterms:modified xsi:type="dcterms:W3CDTF">2023-05-12T17:09:00Z</dcterms:modified>
</cp:coreProperties>
</file>